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800"/>
      </w:pPr>
    </w:p>
    <w:p>
      <w:pPr>
        <w:spacing w:after="60"/>
        <w:jc w:val="left"/>
      </w:pPr>
      <w:r>
        <w:rPr>
          <w:rFonts w:ascii="Calibri" w:cs="Calibri" w:eastAsia="Calibri" w:hAnsi="Calibri"/>
          <w:b/>
          <w:bCs/>
          <w:color w:val="1B3A6B"/>
          <w:sz w:val="56"/>
          <w:szCs w:val="56"/>
        </w:rPr>
        <w:t xml:space="preserve">PAZAUDĒTO MANTU DETEKTĪVS</w:t>
      </w:r>
    </w:p>
    <w:p>
      <w:pPr>
        <w:pBdr>
          <w:bottom w:val="single" w:color="E8700A" w:sz="8" w:space="6"/>
        </w:pBdr>
        <w:spacing w:after="60"/>
        <w:jc w:val="left"/>
      </w:pPr>
      <w:r>
        <w:rPr>
          <w:rFonts w:ascii="Calibri" w:cs="Calibri" w:eastAsia="Calibri" w:hAnsi="Calibri"/>
          <w:color w:val="555555"/>
          <w:sz w:val="28"/>
          <w:szCs w:val="28"/>
        </w:rPr>
        <w:t xml:space="preserve">QR / NFC bāzēta pazaudēto mantu uzskaites sistēma</w:t>
      </w:r>
    </w:p>
    <w:p>
      <w:pPr>
        <w:spacing w:after="600"/>
      </w:pPr>
    </w:p>
    <w:p>
      <w:pPr>
        <w:spacing w:after="80"/>
        <w:jc w:val="left"/>
      </w:pPr>
      <w:r>
        <w:rPr>
          <w:rFonts w:ascii="Calibri" w:cs="Calibri" w:eastAsia="Calibri" w:hAnsi="Calibri"/>
          <w:color w:val="777777"/>
          <w:sz w:val="24"/>
          <w:szCs w:val="24"/>
        </w:rPr>
        <w:t xml:space="preserve">Sistēmas projektēšanas dokumentācija</w:t>
      </w:r>
    </w:p>
    <w:p>
      <w:pPr>
        <w:spacing w:after="80"/>
        <w:jc w:val="left"/>
      </w:pPr>
      <w:r>
        <w:rPr>
          <w:rFonts w:ascii="Calibri" w:cs="Calibri" w:eastAsia="Calibri" w:hAnsi="Calibri"/>
          <w:color w:val="AAAAAA"/>
          <w:sz w:val="22"/>
          <w:szCs w:val="22"/>
        </w:rPr>
        <w:t xml:space="preserve"/>
      </w:r>
    </w:p>
    <w:p>
      <w:r>
        <w:br/>
      </w:r>
    </w:p>
    <w:p>
      <w:pPr>
        <w:pStyle w:val="Heading1"/>
        <w:pBdr>
          <w:bottom w:val="single" w:color="2E6DB4" w:sz="6" w:space="4"/>
        </w:pBdr>
        <w:spacing w:after="160" w:before="400"/>
      </w:pPr>
      <w:r>
        <w:rPr>
          <w:rFonts w:ascii="Calibri" w:cs="Calibri" w:eastAsia="Calibri" w:hAnsi="Calibri"/>
          <w:b/>
          <w:bCs/>
          <w:color w:val="1B3A6B"/>
          <w:sz w:val="32"/>
          <w:szCs w:val="32"/>
        </w:rPr>
        <w:t xml:space="preserve">1. Ievads</w:t>
      </w:r>
    </w:p>
    <w:p>
      <w:pPr>
        <w:spacing w:after="160" w:line="356"/>
      </w:pPr>
      <w:r>
        <w:rPr>
          <w:rFonts w:ascii="Calibri" w:cs="Calibri" w:eastAsia="Calibri" w:hAnsi="Calibri"/>
          <w:color w:val="333333"/>
          <w:sz w:val="22"/>
          <w:szCs w:val="22"/>
        </w:rPr>
        <w:t xml:space="preserve">Šis dokuments apraksta tīmekļa lietotnes koncepciju un sistēmas projektējumu pazaudēto mantu uzskaites automatizācijai publiskās vietās Rīgā. Projekts radies, reaģējot uz ikdienišķu un mērāmu problēmu Rīgas Centrāltirgus administrācijā. Katru nedēļu tiek atrasts 30 līdz 40 aizmirstu priekšmetu, bet sistēma to uzskaitei nepastāv.</w:t>
      </w:r>
    </w:p>
    <w:p>
      <w:pPr>
        <w:spacing w:after="160" w:line="356"/>
      </w:pPr>
      <w:r>
        <w:rPr>
          <w:rFonts w:ascii="Calibri" w:cs="Calibri" w:eastAsia="Calibri" w:hAnsi="Calibri"/>
          <w:color w:val="333333"/>
          <w:sz w:val="22"/>
          <w:szCs w:val="22"/>
        </w:rPr>
        <w:t xml:space="preserve">Dokumentācija aptver problēmas kontekstu, izstrādes plānu, tehnoloģisko vidi, funkcionālo specifikāciju ar viena loga detalizētu aprakstu, testēšanas pieeju, ieviešanas ceļvedi, izmantoto programmatūru analīzi un secinājumus.</w:t>
      </w:r>
    </w:p>
    <w:p>
      <w:pPr>
        <w:pStyle w:val="Heading2"/>
        <w:spacing w:after="120" w:before="280"/>
      </w:pPr>
      <w:r>
        <w:rPr>
          <w:rFonts w:ascii="Calibri" w:cs="Calibri" w:eastAsia="Calibri" w:hAnsi="Calibri"/>
          <w:b/>
          <w:bCs/>
          <w:color w:val="2E6DB4"/>
          <w:sz w:val="26"/>
          <w:szCs w:val="26"/>
        </w:rPr>
        <w:t xml:space="preserve">1.1. Projekta mērķis</w:t>
      </w:r>
    </w:p>
    <w:p>
      <w:pPr>
        <w:spacing w:after="160" w:line="356"/>
      </w:pPr>
      <w:r>
        <w:rPr>
          <w:rFonts w:ascii="Calibri" w:cs="Calibri" w:eastAsia="Calibri" w:hAnsi="Calibri"/>
          <w:color w:val="333333"/>
          <w:sz w:val="22"/>
          <w:szCs w:val="22"/>
        </w:rPr>
        <w:t xml:space="preserve">Izveidot tīmekļa lietotni, kurā darbinieki var reģistrēt atrasto mantu, pievienot tai QR kodu vai NFC birku, un kur iedzīvotāji patstāvīgi var pārbaudīt, vai viņu pazaudētais priekšmets ir atrasts. Sistēmai jādarbojas vairākās organizācijās vienlaikus: tirgū, autobusā, parkā, bibliotēkā. Kopīga publiski pieejamu meklēšanas saskarni.</w:t>
      </w:r>
    </w:p>
    <w:p>
      <w:pPr>
        <w:pStyle w:val="Heading2"/>
        <w:spacing w:after="120" w:before="280"/>
      </w:pPr>
      <w:r>
        <w:rPr>
          <w:rFonts w:ascii="Calibri" w:cs="Calibri" w:eastAsia="Calibri" w:hAnsi="Calibri"/>
          <w:b/>
          <w:bCs/>
          <w:color w:val="2E6DB4"/>
          <w:sz w:val="26"/>
          <w:szCs w:val="26"/>
        </w:rPr>
        <w:t xml:space="preserve">1.2. Mērķauditorija</w:t>
      </w:r>
    </w:p>
    <w:p>
      <w:pPr>
        <w:pStyle w:val="ListParagraph"/>
        <w:numPr>
          <w:ilvl w:val="0"/>
          <w:numId w:val="2"/>
        </w:numPr>
        <w:spacing w:after="100" w:line="320"/>
      </w:pPr>
      <w:r>
        <w:rPr>
          <w:rFonts w:ascii="Calibri" w:cs="Calibri" w:eastAsia="Calibri" w:hAnsi="Calibri"/>
          <w:color w:val="333333"/>
          <w:sz w:val="22"/>
          <w:szCs w:val="22"/>
        </w:rPr>
        <w:t xml:space="preserve">Rīgas Centrāltirgus administrācijas darbinieki</w:t>
      </w:r>
    </w:p>
    <w:p>
      <w:pPr>
        <w:pStyle w:val="ListParagraph"/>
        <w:numPr>
          <w:ilvl w:val="0"/>
          <w:numId w:val="2"/>
        </w:numPr>
        <w:spacing w:after="100" w:line="320"/>
      </w:pPr>
      <w:r>
        <w:rPr>
          <w:rFonts w:ascii="Calibri" w:cs="Calibri" w:eastAsia="Calibri" w:hAnsi="Calibri"/>
          <w:color w:val="333333"/>
          <w:sz w:val="22"/>
          <w:szCs w:val="22"/>
        </w:rPr>
        <w:t xml:space="preserve">Citu publisko organizāciju darbinieki (transports, bibliotēkas, parki)</w:t>
      </w:r>
    </w:p>
    <w:p>
      <w:pPr>
        <w:pStyle w:val="ListParagraph"/>
        <w:numPr>
          <w:ilvl w:val="0"/>
          <w:numId w:val="2"/>
        </w:numPr>
        <w:spacing w:after="100" w:line="320"/>
      </w:pPr>
      <w:r>
        <w:rPr>
          <w:rFonts w:ascii="Calibri" w:cs="Calibri" w:eastAsia="Calibri" w:hAnsi="Calibri"/>
          <w:color w:val="333333"/>
          <w:sz w:val="22"/>
          <w:szCs w:val="22"/>
        </w:rPr>
        <w:t xml:space="preserve">Rīgas iedzīvotāji, kuri meklē pazaudētu mantu</w:t>
      </w:r>
    </w:p>
    <w:p>
      <w:pPr>
        <w:pStyle w:val="ListParagraph"/>
        <w:numPr>
          <w:ilvl w:val="0"/>
          <w:numId w:val="2"/>
        </w:numPr>
        <w:spacing w:after="100" w:line="320"/>
      </w:pPr>
      <w:r>
        <w:rPr>
          <w:rFonts w:ascii="Calibri" w:cs="Calibri" w:eastAsia="Calibri" w:hAnsi="Calibri"/>
          <w:color w:val="333333"/>
          <w:sz w:val="22"/>
          <w:szCs w:val="22"/>
        </w:rPr>
        <w:t xml:space="preserve">Pašvaldības administratori, kas uzrauga platformu</w:t>
      </w:r>
    </w:p>
    <w:p>
      <w:pPr>
        <w:spacing w:after="120"/>
      </w:pPr>
    </w:p>
    <w:p>
      <w:pPr>
        <w:pStyle w:val="Heading1"/>
        <w:pBdr>
          <w:bottom w:val="single" w:color="2E6DB4" w:sz="6" w:space="4"/>
        </w:pBdr>
        <w:spacing w:after="160" w:before="400"/>
      </w:pPr>
      <w:r>
        <w:rPr>
          <w:rFonts w:ascii="Calibri" w:cs="Calibri" w:eastAsia="Calibri" w:hAnsi="Calibri"/>
          <w:b/>
          <w:bCs/>
          <w:color w:val="1B3A6B"/>
          <w:sz w:val="32"/>
          <w:szCs w:val="32"/>
        </w:rPr>
        <w:t xml:space="preserve">2. Izstrādes Plāns</w:t>
      </w:r>
    </w:p>
    <w:p>
      <w:pPr>
        <w:spacing w:after="160" w:line="356"/>
      </w:pPr>
      <w:r>
        <w:rPr>
          <w:rFonts w:ascii="Calibri" w:cs="Calibri" w:eastAsia="Calibri" w:hAnsi="Calibri"/>
          <w:color w:val="333333"/>
          <w:sz w:val="22"/>
          <w:szCs w:val="22"/>
        </w:rPr>
        <w:t xml:space="preserve">Projekts tiek organizēts četros posmos. Katrā posmā tiek sasniegts konkrēts rezultāts, kas kalpo kā pamats nākamajam.</w:t>
      </w:r>
    </w:p>
    <w:p>
      <w:pPr>
        <w:pStyle w:val="Heading2"/>
        <w:spacing w:after="120" w:before="280"/>
      </w:pPr>
      <w:r>
        <w:rPr>
          <w:rFonts w:ascii="Calibri" w:cs="Calibri" w:eastAsia="Calibri" w:hAnsi="Calibri"/>
          <w:b/>
          <w:bCs/>
          <w:color w:val="2E6DB4"/>
          <w:sz w:val="26"/>
          <w:szCs w:val="26"/>
        </w:rPr>
        <w:t xml:space="preserve">2.1. Posms I — Izpēte un prasību apkopošana (1.–2. nedēļa)</w:t>
      </w:r>
    </w:p>
    <w:p>
      <w:pPr>
        <w:spacing w:after="160" w:line="356"/>
      </w:pPr>
      <w:r>
        <w:rPr>
          <w:rFonts w:ascii="Calibri" w:cs="Calibri" w:eastAsia="Calibri" w:hAnsi="Calibri"/>
          <w:color w:val="333333"/>
          <w:sz w:val="22"/>
          <w:szCs w:val="22"/>
        </w:rPr>
        <w:t xml:space="preserve">Pirmajā posmā tiek intervēti Centrāltirgus administrācijas darbinieki, lai iegūtu precīzu priekšstatu par esošo procesu un visbiežākajiem sāpju punktiem. Paralēli tiek izpētīti līdzīgi risinājumi citviet, tostarp Eiropas pilsētu atradumslietu portāli un universālpakalpojumu risinājumi. Posma rezultāts ir apstiprināts prasību saraksts un datu modeļa pirmā versija.</w:t>
      </w:r>
    </w:p>
    <w:p>
      <w:pPr>
        <w:pStyle w:val="Heading2"/>
        <w:spacing w:after="120" w:before="280"/>
      </w:pPr>
      <w:r>
        <w:rPr>
          <w:rFonts w:ascii="Calibri" w:cs="Calibri" w:eastAsia="Calibri" w:hAnsi="Calibri"/>
          <w:b/>
          <w:bCs/>
          <w:color w:val="2E6DB4"/>
          <w:sz w:val="26"/>
          <w:szCs w:val="26"/>
        </w:rPr>
        <w:t xml:space="preserve">2.2. Posms II — Projektēšana un maketi (3.–4. nedēļa)</w:t>
      </w:r>
    </w:p>
    <w:p>
      <w:pPr>
        <w:spacing w:after="160" w:line="356"/>
      </w:pPr>
      <w:r>
        <w:rPr>
          <w:rFonts w:ascii="Calibri" w:cs="Calibri" w:eastAsia="Calibri" w:hAnsi="Calibri"/>
          <w:color w:val="333333"/>
          <w:sz w:val="22"/>
          <w:szCs w:val="22"/>
        </w:rPr>
        <w:t xml:space="preserve">Otrajā posmā tiek izveidoti visu galveno logu vizuālie maketi (wireframe un high-fidelity). Tiek precizēta datubāzes shēma, API maršruti un lietotāja plūsmas. Posma rezultāts ir apstiprināti maketi un tehniskā arhitektūras shēma, ko izstrādātājs var izmantot kā pamatu.</w:t>
      </w:r>
    </w:p>
    <w:p>
      <w:pPr>
        <w:pStyle w:val="Heading2"/>
        <w:spacing w:after="120" w:before="280"/>
      </w:pPr>
      <w:r>
        <w:rPr>
          <w:rFonts w:ascii="Calibri" w:cs="Calibri" w:eastAsia="Calibri" w:hAnsi="Calibri"/>
          <w:b/>
          <w:bCs/>
          <w:color w:val="2E6DB4"/>
          <w:sz w:val="26"/>
          <w:szCs w:val="26"/>
        </w:rPr>
        <w:t xml:space="preserve">2.3. Posms III — Izstrāde (5.–10. nedēļa)</w:t>
      </w:r>
    </w:p>
    <w:p>
      <w:pPr>
        <w:spacing w:after="160" w:line="356"/>
      </w:pPr>
      <w:r>
        <w:rPr>
          <w:rFonts w:ascii="Calibri" w:cs="Calibri" w:eastAsia="Calibri" w:hAnsi="Calibri"/>
          <w:color w:val="333333"/>
          <w:sz w:val="22"/>
          <w:szCs w:val="22"/>
        </w:rPr>
        <w:t xml:space="preserve">Trešajā posmā tiek ieviesta funkcionalitāte: darbinieku reģistrācijas modulis, QR kodu ģenerēšana, publiskā meklēšana, paziņojumu sistēma un administratora panelis. Izstrāde notiek iteratīvi. Pēc katras divnedēļu iterācijas tiek veikts iekšējs pārskats un, ja nepieciešams, mainītas prioritātes.</w:t>
      </w:r>
    </w:p>
    <w:p>
      <w:pPr>
        <w:pStyle w:val="Heading2"/>
        <w:spacing w:after="120" w:before="280"/>
      </w:pPr>
      <w:r>
        <w:rPr>
          <w:rFonts w:ascii="Calibri" w:cs="Calibri" w:eastAsia="Calibri" w:hAnsi="Calibri"/>
          <w:b/>
          <w:bCs/>
          <w:color w:val="2E6DB4"/>
          <w:sz w:val="26"/>
          <w:szCs w:val="26"/>
        </w:rPr>
        <w:t xml:space="preserve">2.4. Posms IV — Testēšana un ieviešana (11.–13. nedēļa)</w:t>
      </w:r>
    </w:p>
    <w:p>
      <w:pPr>
        <w:spacing w:after="160" w:line="356"/>
      </w:pPr>
      <w:r>
        <w:rPr>
          <w:rFonts w:ascii="Calibri" w:cs="Calibri" w:eastAsia="Calibri" w:hAnsi="Calibri"/>
          <w:color w:val="333333"/>
          <w:sz w:val="22"/>
          <w:szCs w:val="22"/>
        </w:rPr>
        <w:t xml:space="preserve">Ceturtajā posmā tiek veikta pilnīga funkcionālā un lietojamības testēšana, novērsti atrasti defekti un sagatavota sistēma ražošanas videi. Tiek apmācīti pilotorganizācijas darbinieki. Posma rezultāts ir darbojošā sistēma, nodota pasūtītājam.</w:t>
      </w:r>
    </w:p>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CCCCC" w:sz="1"/>
              <w:left w:val="single" w:color="CCCCCC" w:sz="1"/>
              <w:bottom w:val="single" w:color="CCCCCC" w:sz="1"/>
              <w:right w:val="single" w:color="CCCCCC" w:sz="1"/>
            </w:tcBorders>
            <w:shd w:fill="D6E4F0" w:val="clear"/>
            <w:tcMar>
              <w:top w:type="dxa" w:w="100"/>
              <w:left w:type="dxa" w:w="160"/>
              <w:bottom w:type="dxa" w:w="100"/>
              <w:right w:type="dxa" w:w="160"/>
            </w:tcMar>
          </w:tcPr>
          <w:p>
            <w:r>
              <w:rPr>
                <w:rFonts w:ascii="Calibri" w:cs="Calibri" w:eastAsia="Calibri" w:hAnsi="Calibri"/>
                <w:b/>
                <w:bCs/>
                <w:color w:val="1B3A6B"/>
                <w:sz w:val="20"/>
                <w:szCs w:val="20"/>
              </w:rPr>
              <w:t xml:space="preserve">Projekta ilgums</w:t>
            </w:r>
          </w:p>
        </w:tc>
        <w:tc>
          <w:tcPr>
            <w:tcW w:type="dxa" w:w="60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color w:val="333333"/>
                <w:sz w:val="20"/>
                <w:szCs w:val="20"/>
              </w:rPr>
              <w:t xml:space="preserve">13 nedēļas</w:t>
            </w:r>
          </w:p>
        </w:tc>
      </w:tr>
      <w:tr>
        <w:tc>
          <w:tcPr>
            <w:tcW w:type="dxa" w:w="3000"/>
            <w:tcBorders>
              <w:top w:val="single" w:color="CCCCCC" w:sz="1"/>
              <w:left w:val="single" w:color="CCCCCC" w:sz="1"/>
              <w:bottom w:val="single" w:color="CCCCCC" w:sz="1"/>
              <w:right w:val="single" w:color="CCCCCC" w:sz="1"/>
            </w:tcBorders>
            <w:shd w:fill="EAF3FB" w:val="clear"/>
            <w:tcMar>
              <w:top w:type="dxa" w:w="100"/>
              <w:left w:type="dxa" w:w="160"/>
              <w:bottom w:type="dxa" w:w="100"/>
              <w:right w:type="dxa" w:w="160"/>
            </w:tcMar>
          </w:tcPr>
          <w:p>
            <w:r>
              <w:rPr>
                <w:rFonts w:ascii="Calibri" w:cs="Calibri" w:eastAsia="Calibri" w:hAnsi="Calibri"/>
                <w:b/>
                <w:bCs/>
                <w:color w:val="1B3A6B"/>
                <w:sz w:val="20"/>
                <w:szCs w:val="20"/>
              </w:rPr>
              <w:t xml:space="preserve">Izstrādes metode</w:t>
            </w:r>
          </w:p>
        </w:tc>
        <w:tc>
          <w:tcPr>
            <w:tcW w:type="dxa" w:w="60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color w:val="333333"/>
                <w:sz w:val="20"/>
                <w:szCs w:val="20"/>
              </w:rPr>
              <w:t xml:space="preserve">Iteratīvā (Agile lite)</w:t>
            </w:r>
          </w:p>
        </w:tc>
      </w:tr>
      <w:tr>
        <w:tc>
          <w:tcPr>
            <w:tcW w:type="dxa" w:w="3000"/>
            <w:tcBorders>
              <w:top w:val="single" w:color="CCCCCC" w:sz="1"/>
              <w:left w:val="single" w:color="CCCCCC" w:sz="1"/>
              <w:bottom w:val="single" w:color="CCCCCC" w:sz="1"/>
              <w:right w:val="single" w:color="CCCCCC" w:sz="1"/>
            </w:tcBorders>
            <w:shd w:fill="D6E4F0" w:val="clear"/>
            <w:tcMar>
              <w:top w:type="dxa" w:w="100"/>
              <w:left w:type="dxa" w:w="160"/>
              <w:bottom w:type="dxa" w:w="100"/>
              <w:right w:type="dxa" w:w="160"/>
            </w:tcMar>
          </w:tcPr>
          <w:p>
            <w:r>
              <w:rPr>
                <w:rFonts w:ascii="Calibri" w:cs="Calibri" w:eastAsia="Calibri" w:hAnsi="Calibri"/>
                <w:b/>
                <w:bCs/>
                <w:color w:val="1B3A6B"/>
                <w:sz w:val="20"/>
                <w:szCs w:val="20"/>
              </w:rPr>
              <w:t xml:space="preserve">Iterācija</w:t>
            </w:r>
          </w:p>
        </w:tc>
        <w:tc>
          <w:tcPr>
            <w:tcW w:type="dxa" w:w="60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color w:val="333333"/>
                <w:sz w:val="20"/>
                <w:szCs w:val="20"/>
              </w:rPr>
              <w:t xml:space="preserve">2 nedēļas</w:t>
            </w:r>
          </w:p>
        </w:tc>
      </w:tr>
      <w:tr>
        <w:tc>
          <w:tcPr>
            <w:tcW w:type="dxa" w:w="3000"/>
            <w:tcBorders>
              <w:top w:val="single" w:color="CCCCCC" w:sz="1"/>
              <w:left w:val="single" w:color="CCCCCC" w:sz="1"/>
              <w:bottom w:val="single" w:color="CCCCCC" w:sz="1"/>
              <w:right w:val="single" w:color="CCCCCC" w:sz="1"/>
            </w:tcBorders>
            <w:shd w:fill="EAF3FB" w:val="clear"/>
            <w:tcMar>
              <w:top w:type="dxa" w:w="100"/>
              <w:left w:type="dxa" w:w="160"/>
              <w:bottom w:type="dxa" w:w="100"/>
              <w:right w:type="dxa" w:w="160"/>
            </w:tcMar>
          </w:tcPr>
          <w:p>
            <w:r>
              <w:rPr>
                <w:rFonts w:ascii="Calibri" w:cs="Calibri" w:eastAsia="Calibri" w:hAnsi="Calibri"/>
                <w:b/>
                <w:bCs/>
                <w:color w:val="1B3A6B"/>
                <w:sz w:val="20"/>
                <w:szCs w:val="20"/>
              </w:rPr>
              <w:t xml:space="preserve">Pirmā pilot organizācija</w:t>
            </w:r>
          </w:p>
        </w:tc>
        <w:tc>
          <w:tcPr>
            <w:tcW w:type="dxa" w:w="60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color w:val="333333"/>
                <w:sz w:val="20"/>
                <w:szCs w:val="20"/>
              </w:rPr>
              <w:t xml:space="preserve">Rīgas Centrāltirgus</w:t>
            </w:r>
          </w:p>
        </w:tc>
      </w:tr>
    </w:tbl>
    <w:p>
      <w:pPr>
        <w:spacing w:after="120"/>
      </w:pPr>
    </w:p>
    <w:p>
      <w:r>
        <w:br/>
      </w:r>
    </w:p>
    <w:p>
      <w:pPr>
        <w:pStyle w:val="Heading1"/>
        <w:pBdr>
          <w:bottom w:val="single" w:color="2E6DB4" w:sz="6" w:space="4"/>
        </w:pBdr>
        <w:spacing w:after="160" w:before="400"/>
      </w:pPr>
      <w:r>
        <w:rPr>
          <w:rFonts w:ascii="Calibri" w:cs="Calibri" w:eastAsia="Calibri" w:hAnsi="Calibri"/>
          <w:b/>
          <w:bCs/>
          <w:color w:val="1B3A6B"/>
          <w:sz w:val="32"/>
          <w:szCs w:val="32"/>
        </w:rPr>
        <w:t xml:space="preserve">3. Izstrādes Vide</w:t>
      </w:r>
    </w:p>
    <w:p>
      <w:pPr>
        <w:spacing w:after="160" w:line="356"/>
      </w:pPr>
      <w:r>
        <w:rPr>
          <w:rFonts w:ascii="Calibri" w:cs="Calibri" w:eastAsia="Calibri" w:hAnsi="Calibri"/>
          <w:color w:val="333333"/>
          <w:sz w:val="22"/>
          <w:szCs w:val="22"/>
        </w:rPr>
        <w:t xml:space="preserve">Sistēma tiek izstrādāta kā tīmekļa lietotne, kas pieejama caur jebkuru mūsdienīgu pārlūku bez papildu programmatūras instalēšanas. Šis lēmums ir apzināts. Organizācijām ar atšķirīgu IT infrastruktūru nav jāveic ierīču konfigurācija.</w:t>
      </w:r>
    </w:p>
    <w:p>
      <w:pPr>
        <w:pStyle w:val="Heading2"/>
        <w:spacing w:after="120" w:before="280"/>
      </w:pPr>
      <w:r>
        <w:rPr>
          <w:rFonts w:ascii="Calibri" w:cs="Calibri" w:eastAsia="Calibri" w:hAnsi="Calibri"/>
          <w:b/>
          <w:bCs/>
          <w:color w:val="2E6DB4"/>
          <w:sz w:val="26"/>
          <w:szCs w:val="26"/>
        </w:rPr>
        <w:t xml:space="preserve">3.1. Frontend</w:t>
      </w:r>
    </w:p>
    <w:p>
      <w:pPr>
        <w:spacing w:after="160" w:line="356"/>
      </w:pPr>
      <w:r>
        <w:rPr>
          <w:rFonts w:ascii="Calibri" w:cs="Calibri" w:eastAsia="Calibri" w:hAnsi="Calibri"/>
          <w:color w:val="333333"/>
          <w:sz w:val="22"/>
          <w:szCs w:val="22"/>
        </w:rPr>
        <w:t xml:space="preserve">Frontend tiek veidots ar React ietvaru, kas ļauj izveidot ātru, responsīvu lietotāja saskarni. Mobilais skats tiek prioritizēts, jo darbinieki lielākoties reģistrēs mantas ar telefonu rokā. QR kodu skenēšana notiek tieši caur pārlūku, izmantojot WebRTC kameras API, bez nepieciešamības pēc papildu lietotnēm.</w:t>
      </w:r>
    </w:p>
    <w:p>
      <w:pPr>
        <w:pStyle w:val="Heading2"/>
        <w:spacing w:after="120" w:before="280"/>
      </w:pPr>
      <w:r>
        <w:rPr>
          <w:rFonts w:ascii="Calibri" w:cs="Calibri" w:eastAsia="Calibri" w:hAnsi="Calibri"/>
          <w:b/>
          <w:bCs/>
          <w:color w:val="2E6DB4"/>
          <w:sz w:val="26"/>
          <w:szCs w:val="26"/>
        </w:rPr>
        <w:t xml:space="preserve">3.2. Backend</w:t>
      </w:r>
    </w:p>
    <w:p>
      <w:pPr>
        <w:spacing w:after="160" w:line="356"/>
      </w:pPr>
      <w:r>
        <w:rPr>
          <w:rFonts w:ascii="Calibri" w:cs="Calibri" w:eastAsia="Calibri" w:hAnsi="Calibri"/>
          <w:color w:val="333333"/>
          <w:sz w:val="22"/>
          <w:szCs w:val="22"/>
        </w:rPr>
        <w:t xml:space="preserve">Backend tiek veidots ar Node.js un Express. REST API nodrošina sakaru starp frontend un datubāzi. Autentifikācija tiek realizēta ar JWT tokenizāciju. Darbinieks piesakās vienreiz un sesija saglabājas līdz manuālai izrakstīšanās vai tokena derīguma beigām.</w:t>
      </w:r>
    </w:p>
    <w:p>
      <w:pPr>
        <w:pStyle w:val="Heading2"/>
        <w:spacing w:after="120" w:before="280"/>
      </w:pPr>
      <w:r>
        <w:rPr>
          <w:rFonts w:ascii="Calibri" w:cs="Calibri" w:eastAsia="Calibri" w:hAnsi="Calibri"/>
          <w:b/>
          <w:bCs/>
          <w:color w:val="2E6DB4"/>
          <w:sz w:val="26"/>
          <w:szCs w:val="26"/>
        </w:rPr>
        <w:t xml:space="preserve">3.3. Datubāze</w:t>
      </w:r>
    </w:p>
    <w:p>
      <w:pPr>
        <w:spacing w:after="160" w:line="356"/>
      </w:pPr>
      <w:r>
        <w:rPr>
          <w:rFonts w:ascii="Calibri" w:cs="Calibri" w:eastAsia="Calibri" w:hAnsi="Calibri"/>
          <w:color w:val="333333"/>
          <w:sz w:val="22"/>
          <w:szCs w:val="22"/>
        </w:rPr>
        <w:t xml:space="preserve">Dati tiek glabāti PostgreSQL relāciju datubāzē. Izvēle par relāciju datubāzi pamatota ar skaidru entitāšu struktūru (manta, organizācija, vieta, darbinieks, pieprasījums) un nepieciešamību pēc konsistentiem svešatslēgu ierobežojumiem. Foto faili tiek glabāti atsevišķi mākoņkrātuvē (AWS S3 vai ekvivalents), datubāzē saglabājot tikai ceļu.</w:t>
      </w:r>
    </w:p>
    <w:p>
      <w:pPr>
        <w:pStyle w:val="Heading2"/>
        <w:spacing w:after="120" w:before="280"/>
      </w:pPr>
      <w:r>
        <w:rPr>
          <w:rFonts w:ascii="Calibri" w:cs="Calibri" w:eastAsia="Calibri" w:hAnsi="Calibri"/>
          <w:b/>
          <w:bCs/>
          <w:color w:val="2E6DB4"/>
          <w:sz w:val="26"/>
          <w:szCs w:val="26"/>
        </w:rPr>
        <w:t xml:space="preserve">3.4. QR kodi un NFC</w:t>
      </w:r>
    </w:p>
    <w:p>
      <w:pPr>
        <w:spacing w:after="160" w:line="356"/>
      </w:pPr>
      <w:r>
        <w:rPr>
          <w:rFonts w:ascii="Calibri" w:cs="Calibri" w:eastAsia="Calibri" w:hAnsi="Calibri"/>
          <w:color w:val="333333"/>
          <w:sz w:val="22"/>
          <w:szCs w:val="22"/>
        </w:rPr>
        <w:t xml:space="preserve">QR kodi tiek ģenerēti servera pusē ar qrcode bibliotēku un saglabāti kā PNG attēli. Katrs QR kods satur URL, kas ved uz publisku lapu ar konkrētās mantas datiem. NFC birkas tiek programmētas ar to pašu URL. No sistēmas puses tas ir identisks QR kodam, atšķiras tikai fiziskais nesējs.</w:t>
      </w:r>
    </w:p>
    <w:p>
      <w:pPr>
        <w:pStyle w:val="Heading2"/>
        <w:spacing w:after="120" w:before="280"/>
      </w:pPr>
      <w:r>
        <w:rPr>
          <w:rFonts w:ascii="Calibri" w:cs="Calibri" w:eastAsia="Calibri" w:hAnsi="Calibri"/>
          <w:b/>
          <w:bCs/>
          <w:color w:val="2E6DB4"/>
          <w:sz w:val="26"/>
          <w:szCs w:val="26"/>
        </w:rPr>
        <w:t xml:space="preserve">3.5. Izstrādes rīki</w:t>
      </w:r>
    </w:p>
    <w:p>
      <w:pPr>
        <w:pStyle w:val="ListParagraph"/>
        <w:numPr>
          <w:ilvl w:val="0"/>
          <w:numId w:val="2"/>
        </w:numPr>
        <w:spacing w:after="100" w:line="320"/>
      </w:pPr>
      <w:r>
        <w:rPr>
          <w:rFonts w:ascii="Calibri" w:cs="Calibri" w:eastAsia="Calibri" w:hAnsi="Calibri"/>
          <w:color w:val="333333"/>
          <w:sz w:val="22"/>
          <w:szCs w:val="22"/>
        </w:rPr>
        <w:t xml:space="preserve">Koda redaktors: VS Code</w:t>
      </w:r>
    </w:p>
    <w:p>
      <w:pPr>
        <w:pStyle w:val="ListParagraph"/>
        <w:numPr>
          <w:ilvl w:val="0"/>
          <w:numId w:val="2"/>
        </w:numPr>
        <w:spacing w:after="100" w:line="320"/>
      </w:pPr>
      <w:r>
        <w:rPr>
          <w:rFonts w:ascii="Calibri" w:cs="Calibri" w:eastAsia="Calibri" w:hAnsi="Calibri"/>
          <w:color w:val="333333"/>
          <w:sz w:val="22"/>
          <w:szCs w:val="22"/>
        </w:rPr>
        <w:t xml:space="preserve">Versiju kontrole: Git + GitHub</w:t>
      </w:r>
    </w:p>
    <w:p>
      <w:pPr>
        <w:pStyle w:val="ListParagraph"/>
        <w:numPr>
          <w:ilvl w:val="0"/>
          <w:numId w:val="2"/>
        </w:numPr>
        <w:spacing w:after="100" w:line="320"/>
      </w:pPr>
      <w:r>
        <w:rPr>
          <w:rFonts w:ascii="Calibri" w:cs="Calibri" w:eastAsia="Calibri" w:hAnsi="Calibri"/>
          <w:color w:val="333333"/>
          <w:sz w:val="22"/>
          <w:szCs w:val="22"/>
        </w:rPr>
        <w:t xml:space="preserve">Lokālā izstrādes vide: Docker Compose (frontend + backend + PostgreSQL)</w:t>
      </w:r>
    </w:p>
    <w:p>
      <w:pPr>
        <w:pStyle w:val="ListParagraph"/>
        <w:numPr>
          <w:ilvl w:val="0"/>
          <w:numId w:val="2"/>
        </w:numPr>
        <w:spacing w:after="100" w:line="320"/>
      </w:pPr>
      <w:r>
        <w:rPr>
          <w:rFonts w:ascii="Calibri" w:cs="Calibri" w:eastAsia="Calibri" w:hAnsi="Calibri"/>
          <w:color w:val="333333"/>
          <w:sz w:val="22"/>
          <w:szCs w:val="22"/>
        </w:rPr>
        <w:t xml:space="preserve">API testēšana: Postman</w:t>
      </w:r>
    </w:p>
    <w:p>
      <w:pPr>
        <w:pStyle w:val="ListParagraph"/>
        <w:numPr>
          <w:ilvl w:val="0"/>
          <w:numId w:val="2"/>
        </w:numPr>
        <w:spacing w:after="100" w:line="320"/>
      </w:pPr>
      <w:r>
        <w:rPr>
          <w:rFonts w:ascii="Calibri" w:cs="Calibri" w:eastAsia="Calibri" w:hAnsi="Calibri"/>
          <w:color w:val="333333"/>
          <w:sz w:val="22"/>
          <w:szCs w:val="22"/>
        </w:rPr>
        <w:t xml:space="preserve">Maket rīks: Figma</w:t>
      </w:r>
    </w:p>
    <w:p>
      <w:pPr>
        <w:spacing w:after="120"/>
      </w:pPr>
    </w:p>
    <w:p>
      <w:r>
        <w:br/>
      </w:r>
    </w:p>
    <w:p>
      <w:pPr>
        <w:pStyle w:val="Heading1"/>
        <w:pBdr>
          <w:bottom w:val="single" w:color="2E6DB4" w:sz="6" w:space="4"/>
        </w:pBdr>
        <w:spacing w:after="160" w:before="400"/>
      </w:pPr>
      <w:r>
        <w:rPr>
          <w:rFonts w:ascii="Calibri" w:cs="Calibri" w:eastAsia="Calibri" w:hAnsi="Calibri"/>
          <w:b/>
          <w:bCs/>
          <w:color w:val="1B3A6B"/>
          <w:sz w:val="32"/>
          <w:szCs w:val="32"/>
        </w:rPr>
        <w:t xml:space="preserve">4. Funkcionālā Specifikācija</w:t>
      </w:r>
    </w:p>
    <w:p>
      <w:pPr>
        <w:spacing w:after="160" w:line="356"/>
      </w:pPr>
      <w:r>
        <w:rPr>
          <w:rFonts w:ascii="Calibri" w:cs="Calibri" w:eastAsia="Calibri" w:hAnsi="Calibri"/>
          <w:color w:val="333333"/>
          <w:sz w:val="22"/>
          <w:szCs w:val="22"/>
        </w:rPr>
        <w:t xml:space="preserve">Šajā nodaļā detalizēti aprakstīta viena no sistēmas galvenajām saskarnēm: Mantas reģistrācijas logs. Tas ir funkcionāli vissvarīgākais logs, jo caur to tiek ievadīti visi dati, uz kuriem balstās visa pārējā sistēma.</w:t>
      </w:r>
    </w:p>
    <w:p>
      <w:pPr>
        <w:pStyle w:val="Heading2"/>
        <w:spacing w:after="120" w:before="280"/>
      </w:pPr>
      <w:r>
        <w:rPr>
          <w:rFonts w:ascii="Calibri" w:cs="Calibri" w:eastAsia="Calibri" w:hAnsi="Calibri"/>
          <w:b/>
          <w:bCs/>
          <w:color w:val="2E6DB4"/>
          <w:sz w:val="26"/>
          <w:szCs w:val="26"/>
        </w:rPr>
        <w:t xml:space="preserve">4.1. Mantas Reģistrācijas Logs</w:t>
      </w:r>
    </w:p>
    <w:p>
      <w:pPr>
        <w:spacing w:after="160" w:line="356"/>
      </w:pPr>
      <w:r>
        <w:rPr>
          <w:rFonts w:ascii="Calibri" w:cs="Calibri" w:eastAsia="Calibri" w:hAnsi="Calibri"/>
          <w:color w:val="333333"/>
          <w:sz w:val="22"/>
          <w:szCs w:val="22"/>
        </w:rPr>
        <w:t xml:space="preserve">Logs ir pieejams tikai autorizētiem darbiniekiem pēc pieteikšanās. Tas atveras, uzspiežot pogu "Reģistrēt jaunu mantu" galvenajā izvēlnē. Ekrāna platumam samazinoties zem 768px, visi lauki tiek izvietoti vienā kolonnā pilnekrāna režīmā.</w:t>
      </w:r>
    </w:p>
    <w:p>
      <w:pPr>
        <w:pStyle w:val="Heading3"/>
        <w:spacing w:after="100" w:before="200"/>
      </w:pPr>
      <w:r>
        <w:rPr>
          <w:rFonts w:ascii="Calibri" w:cs="Calibri" w:eastAsia="Calibri" w:hAnsi="Calibri"/>
          <w:b/>
          <w:bCs/>
          <w:color w:val="E8700A"/>
          <w:sz w:val="23"/>
          <w:szCs w:val="23"/>
        </w:rPr>
        <w:t xml:space="preserve">Vizuālais izkārtojums</w:t>
      </w:r>
    </w:p>
    <w:p>
      <w:pPr>
        <w:spacing w:after="160" w:line="356"/>
      </w:pPr>
      <w:r>
        <w:rPr>
          <w:rFonts w:ascii="Calibri" w:cs="Calibri" w:eastAsia="Calibri" w:hAnsi="Calibri"/>
          <w:color w:val="333333"/>
          <w:sz w:val="22"/>
          <w:szCs w:val="22"/>
        </w:rPr>
        <w:t xml:space="preserve">Loga augšā atrodas navigācijas josla ar organizācijas logotipu kreisajā pusē un pieteiktā darbinieka vārdu labajā pusē. Zem navigācijas atrodas lappuses virsraksts "Reģistrēt atrasto mantu" (Calibri 28px, tumši zils). Veidlapa ir izvietota centrā ar maksimālo platumu 680px, ar baltiem laukiem uz gaiši pelēka fona (#F4F4F4). Apstiprinājuma poga "Reģistrēt un drukāt QR" atrodas veidlapas apakšā, pilna platuma, oranžā krāsā (#E8700A), teksts balts, Calibri 16px bold.</w:t>
      </w:r>
    </w:p>
    <w:p>
      <w:pPr>
        <w:pStyle w:val="Heading3"/>
        <w:spacing w:after="100" w:before="200"/>
      </w:pPr>
      <w:r>
        <w:rPr>
          <w:rFonts w:ascii="Calibri" w:cs="Calibri" w:eastAsia="Calibri" w:hAnsi="Calibri"/>
          <w:b/>
          <w:bCs/>
          <w:color w:val="E8700A"/>
          <w:sz w:val="23"/>
          <w:szCs w:val="23"/>
        </w:rPr>
        <w:t xml:space="preserve">Lauku specifikācija</w:t>
      </w:r>
    </w:p>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1600"/>
        <w:gridCol w:w="1100"/>
        <w:gridCol w:w="3926"/>
      </w:tblGrid>
      <w:tr>
        <w:tc>
          <w:tcPr>
            <w:tcW w:type="dxa" w:w="2400"/>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Lauka nosaukums</w:t>
            </w:r>
          </w:p>
        </w:tc>
        <w:tc>
          <w:tcPr>
            <w:tcW w:type="dxa" w:w="1600"/>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Tips</w:t>
            </w:r>
          </w:p>
        </w:tc>
        <w:tc>
          <w:tcPr>
            <w:tcW w:type="dxa" w:w="1100"/>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Obligāts</w:t>
            </w:r>
          </w:p>
        </w:tc>
        <w:tc>
          <w:tcPr>
            <w:tcW w:type="dxa" w:w="3926"/>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Apraksts</w:t>
            </w:r>
          </w:p>
        </w:tc>
      </w:tr>
      <w:tr>
        <w:tc>
          <w:tcPr>
            <w:tcW w:type="dxa" w:w="24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Mantas veids</w:t>
            </w:r>
          </w:p>
        </w:tc>
        <w:tc>
          <w:tcPr>
            <w:tcW w:type="dxa" w:w="16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Dropdown</w:t>
            </w:r>
          </w:p>
        </w:tc>
        <w:tc>
          <w:tcPr>
            <w:tcW w:type="dxa" w:w="11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Jā</w:t>
            </w:r>
          </w:p>
        </w:tc>
        <w:tc>
          <w:tcPr>
            <w:tcW w:type="dxa" w:w="39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Soma, maciņš, telefons, atslēgas, lietussargs, dokuments, cits. Noklusējums — izvēlies...</w:t>
            </w:r>
          </w:p>
        </w:tc>
      </w:tr>
      <w:tr>
        <w:tc>
          <w:tcPr>
            <w:tcW w:type="dxa" w:w="24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Atrašanas vieta</w:t>
            </w:r>
          </w:p>
        </w:tc>
        <w:tc>
          <w:tcPr>
            <w:tcW w:type="dxa" w:w="16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Dropdown</w:t>
            </w:r>
          </w:p>
        </w:tc>
        <w:tc>
          <w:tcPr>
            <w:tcW w:type="dxa" w:w="11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Jā</w:t>
            </w:r>
          </w:p>
        </w:tc>
        <w:tc>
          <w:tcPr>
            <w:tcW w:type="dxa" w:w="39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Saistīts ar org. struktūru. Administrators konfigurē pieejamos variantus.</w:t>
            </w:r>
          </w:p>
        </w:tc>
      </w:tr>
      <w:tr>
        <w:tc>
          <w:tcPr>
            <w:tcW w:type="dxa" w:w="24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Atrašanas datums</w:t>
            </w:r>
          </w:p>
        </w:tc>
        <w:tc>
          <w:tcPr>
            <w:tcW w:type="dxa" w:w="16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Date-time</w:t>
            </w:r>
          </w:p>
        </w:tc>
        <w:tc>
          <w:tcPr>
            <w:tcW w:type="dxa" w:w="11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Jā</w:t>
            </w:r>
          </w:p>
        </w:tc>
        <w:tc>
          <w:tcPr>
            <w:tcW w:type="dxa" w:w="39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Automātiski aizpildīts ar pašreizējo laiku. Rediģējams.</w:t>
            </w:r>
          </w:p>
        </w:tc>
      </w:tr>
      <w:tr>
        <w:tc>
          <w:tcPr>
            <w:tcW w:type="dxa" w:w="24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Apraksts</w:t>
            </w:r>
          </w:p>
        </w:tc>
        <w:tc>
          <w:tcPr>
            <w:tcW w:type="dxa" w:w="16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Textarea</w:t>
            </w:r>
          </w:p>
        </w:tc>
        <w:tc>
          <w:tcPr>
            <w:tcW w:type="dxa" w:w="11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Nē</w:t>
            </w:r>
          </w:p>
        </w:tc>
        <w:tc>
          <w:tcPr>
            <w:tcW w:type="dxa" w:w="39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Brīvs teksts līdz 500 rakstzīmēm. Krāsa, zīmols, jebkas raksturīgs.</w:t>
            </w:r>
          </w:p>
        </w:tc>
      </w:tr>
      <w:tr>
        <w:tc>
          <w:tcPr>
            <w:tcW w:type="dxa" w:w="24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Foto</w:t>
            </w:r>
          </w:p>
        </w:tc>
        <w:tc>
          <w:tcPr>
            <w:tcW w:type="dxa" w:w="16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File upload</w:t>
            </w:r>
          </w:p>
        </w:tc>
        <w:tc>
          <w:tcPr>
            <w:tcW w:type="dxa" w:w="11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Nē</w:t>
            </w:r>
          </w:p>
        </w:tc>
        <w:tc>
          <w:tcPr>
            <w:tcW w:type="dxa" w:w="39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Atbalsta JPG, PNG. Maks. 5MB. Priekšskatījums parādās uzreiz pēc izvēles.</w:t>
            </w:r>
          </w:p>
        </w:tc>
      </w:tr>
      <w:tr>
        <w:tc>
          <w:tcPr>
            <w:tcW w:type="dxa" w:w="24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Glabāšanas vieta</w:t>
            </w:r>
          </w:p>
        </w:tc>
        <w:tc>
          <w:tcPr>
            <w:tcW w:type="dxa" w:w="16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Text</w:t>
            </w:r>
          </w:p>
        </w:tc>
        <w:tc>
          <w:tcPr>
            <w:tcW w:type="dxa" w:w="11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Jā</w:t>
            </w:r>
          </w:p>
        </w:tc>
        <w:tc>
          <w:tcPr>
            <w:tcW w:type="dxa" w:w="39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Skapis/numurs/plaukts — kur manta fiziski novietota. Maks. 80 rakstzīmes.</w:t>
            </w:r>
          </w:p>
        </w:tc>
      </w:tr>
    </w:tbl>
    <w:p>
      <w:pPr>
        <w:spacing w:after="120"/>
      </w:pPr>
    </w:p>
    <w:p>
      <w:pPr>
        <w:pStyle w:val="Heading3"/>
        <w:spacing w:after="100" w:before="200"/>
      </w:pPr>
      <w:r>
        <w:rPr>
          <w:rFonts w:ascii="Calibri" w:cs="Calibri" w:eastAsia="Calibri" w:hAnsi="Calibri"/>
          <w:b/>
          <w:bCs/>
          <w:color w:val="E8700A"/>
          <w:sz w:val="23"/>
          <w:szCs w:val="23"/>
        </w:rPr>
        <w:t xml:space="preserve">Loģika pēc iesniegšanas</w:t>
      </w:r>
    </w:p>
    <w:p>
      <w:pPr>
        <w:spacing w:after="160" w:line="356"/>
      </w:pPr>
      <w:r>
        <w:rPr>
          <w:rFonts w:ascii="Calibri" w:cs="Calibri" w:eastAsia="Calibri" w:hAnsi="Calibri"/>
          <w:color w:val="333333"/>
          <w:sz w:val="22"/>
          <w:szCs w:val="22"/>
        </w:rPr>
        <w:t xml:space="preserve">Pēc veiksmīgas iesniegšanas sistēma piešķir mantai unikālu 8 rakstzīmju ID (piemēram, RM-2024-0047), ģenerē QR kodu un novirza darbinieku uz apstiprinājuma ekrānu. Apstiprinājuma ekrānā ir redzams QR koda attēls un poga "Drukāt uzlīmi". Uzlīmes izmērs ir 5×5cm, optimizēts standarta uzlīmju printeriem.</w:t>
      </w:r>
    </w:p>
    <w:p>
      <w:pPr>
        <w:spacing w:after="160" w:line="356"/>
      </w:pPr>
      <w:r>
        <w:rPr>
          <w:rFonts w:ascii="Calibri" w:cs="Calibri" w:eastAsia="Calibri" w:hAnsi="Calibri"/>
          <w:color w:val="333333"/>
          <w:sz w:val="22"/>
          <w:szCs w:val="22"/>
        </w:rPr>
        <w:t xml:space="preserve">Ja kāds obligātais lauks nav aizpildīts, veidlapa netiek iesniegta. Attiecīgais lauks tiek iezīmēts ar sarkanu apmali un kļūdas ziņojumu zem tā. Kļūdu ziņojumi tiek rādīti latviešu valodā, piemēram: "Lūdzu, norādiet mantas veidu."</w:t>
      </w:r>
    </w:p>
    <w:p>
      <w:pPr>
        <w:pStyle w:val="Heading2"/>
        <w:spacing w:after="120" w:before="280"/>
      </w:pPr>
      <w:r>
        <w:rPr>
          <w:rFonts w:ascii="Calibri" w:cs="Calibri" w:eastAsia="Calibri" w:hAnsi="Calibri"/>
          <w:b/>
          <w:bCs/>
          <w:color w:val="2E6DB4"/>
          <w:sz w:val="26"/>
          <w:szCs w:val="26"/>
        </w:rPr>
        <w:t xml:space="preserve">4.2. Pārējo logu kopsavilkums</w:t>
      </w:r>
    </w:p>
    <w:p>
      <w:pPr>
        <w:spacing w:after="160" w:line="356"/>
      </w:pPr>
      <w:r>
        <w:rPr>
          <w:rFonts w:ascii="Calibri" w:cs="Calibri" w:eastAsia="Calibri" w:hAnsi="Calibri"/>
          <w:color w:val="333333"/>
          <w:sz w:val="22"/>
          <w:szCs w:val="22"/>
        </w:rPr>
        <w:t xml:space="preserve">Papildus reģistrācijas logam sistēmā ietilpst: pieteikšanās logs ar e-pastu un paroli; mantu saraksta logs ar filtrēšanu un statusa maiņu; publiskās meklēšanas logs bez autorizācijas, kurā iedzīvotājs meklē pēc atslēgvārdiem vai skenē QR; un administratora panelis ar statistiku un organizācijas konfigurāciju.</w:t>
      </w:r>
    </w:p>
    <w:p>
      <w:pPr>
        <w:spacing w:after="120"/>
      </w:pPr>
    </w:p>
    <w:p>
      <w:r>
        <w:br/>
      </w:r>
    </w:p>
    <w:p>
      <w:pPr>
        <w:pStyle w:val="Heading1"/>
        <w:pBdr>
          <w:bottom w:val="single" w:color="2E6DB4" w:sz="6" w:space="4"/>
        </w:pBdr>
        <w:spacing w:after="160" w:before="400"/>
      </w:pPr>
      <w:r>
        <w:rPr>
          <w:rFonts w:ascii="Calibri" w:cs="Calibri" w:eastAsia="Calibri" w:hAnsi="Calibri"/>
          <w:b/>
          <w:bCs/>
          <w:color w:val="1B3A6B"/>
          <w:sz w:val="32"/>
          <w:szCs w:val="32"/>
        </w:rPr>
        <w:t xml:space="preserve">5. Datubāzes Shēma</w:t>
      </w:r>
    </w:p>
    <w:p>
      <w:pPr>
        <w:spacing w:after="160" w:line="356"/>
      </w:pPr>
      <w:r>
        <w:rPr>
          <w:rFonts w:ascii="Calibri" w:cs="Calibri" w:eastAsia="Calibri" w:hAnsi="Calibri"/>
          <w:color w:val="333333"/>
          <w:sz w:val="22"/>
          <w:szCs w:val="22"/>
        </w:rPr>
        <w:t xml:space="preserve">Sistēma izmanto PostgreSQL relāciju datubāzi. Zemāk aprakstītas galvenās tabulas, to lauki un savstarpējās saistības.</w:t>
      </w:r>
    </w:p>
    <w:p>
      <w:pPr>
        <w:pStyle w:val="Heading2"/>
        <w:spacing w:after="120" w:before="280"/>
      </w:pPr>
      <w:r>
        <w:rPr>
          <w:rFonts w:ascii="Calibri" w:cs="Calibri" w:eastAsia="Calibri" w:hAnsi="Calibri"/>
          <w:b/>
          <w:bCs/>
          <w:color w:val="2E6DB4"/>
          <w:sz w:val="26"/>
          <w:szCs w:val="26"/>
        </w:rPr>
        <w:t xml:space="preserve">5.1. Tabula: organizations</w:t>
      </w:r>
    </w:p>
    <w:p>
      <w:pPr>
        <w:spacing w:after="160" w:line="356"/>
      </w:pPr>
      <w:r>
        <w:rPr>
          <w:rFonts w:ascii="Calibri" w:cs="Calibri" w:eastAsia="Calibri" w:hAnsi="Calibri"/>
          <w:color w:val="333333"/>
          <w:sz w:val="22"/>
          <w:szCs w:val="22"/>
        </w:rPr>
        <w:t xml:space="preserve">Glabā visas organizācijas, kas darbojas platformā. Katra organizācija ir neatkarīga vienība ar saviem darbiniekiem un vietām.</w:t>
      </w:r>
    </w:p>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2000"/>
        <w:gridCol w:w="3426"/>
      </w:tblGrid>
      <w:tr>
        <w:tc>
          <w:tcPr>
            <w:tcW w:type="dxa" w:w="1800"/>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Lauks</w:t>
            </w:r>
          </w:p>
        </w:tc>
        <w:tc>
          <w:tcPr>
            <w:tcW w:type="dxa" w:w="1800"/>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Tips</w:t>
            </w:r>
          </w:p>
        </w:tc>
        <w:tc>
          <w:tcPr>
            <w:tcW w:type="dxa" w:w="2000"/>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Ierobežojums</w:t>
            </w:r>
          </w:p>
        </w:tc>
        <w:tc>
          <w:tcPr>
            <w:tcW w:type="dxa" w:w="3426"/>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Apraksts</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id</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UUID</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PK</w:t>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Unikāls organizācijas identifikators</w:t>
            </w:r>
          </w:p>
        </w:tc>
      </w:tr>
      <w:tr>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name</w:t>
            </w:r>
          </w:p>
        </w:tc>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VARCHAR(120)</w:t>
            </w:r>
          </w:p>
        </w:tc>
        <w:tc>
          <w:tcPr>
            <w:tcW w:type="dxa" w:w="20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NOT NULL</w:t>
            </w:r>
          </w:p>
        </w:tc>
        <w:tc>
          <w:tcPr>
            <w:tcW w:type="dxa" w:w="34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Organizācijas nosaukums</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address</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VARCHAR(255)</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Juridiskā adrese</w:t>
            </w:r>
          </w:p>
        </w:tc>
      </w:tr>
      <w:tr>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contact_email</w:t>
            </w:r>
          </w:p>
        </w:tc>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VARCHAR(120)</w:t>
            </w:r>
          </w:p>
        </w:tc>
        <w:tc>
          <w:tcPr>
            <w:tcW w:type="dxa" w:w="20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
            </w:r>
          </w:p>
        </w:tc>
        <w:tc>
          <w:tcPr>
            <w:tcW w:type="dxa" w:w="34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Kontakte-pasts saziņai ar platformu</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created_at</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TIMESTAMP</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NOT NULL</w:t>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Reģistrācijas laiks</w:t>
            </w:r>
          </w:p>
        </w:tc>
      </w:tr>
    </w:tbl>
    <w:p>
      <w:pPr>
        <w:spacing w:after="120"/>
      </w:pPr>
    </w:p>
    <w:p>
      <w:pPr>
        <w:pStyle w:val="Heading2"/>
        <w:spacing w:after="120" w:before="280"/>
      </w:pPr>
      <w:r>
        <w:rPr>
          <w:rFonts w:ascii="Calibri" w:cs="Calibri" w:eastAsia="Calibri" w:hAnsi="Calibri"/>
          <w:b/>
          <w:bCs/>
          <w:color w:val="2E6DB4"/>
          <w:sz w:val="26"/>
          <w:szCs w:val="26"/>
        </w:rPr>
        <w:t xml:space="preserve">5.2. Tabula: locations</w:t>
      </w:r>
    </w:p>
    <w:p>
      <w:pPr>
        <w:spacing w:after="160" w:line="356"/>
      </w:pPr>
      <w:r>
        <w:rPr>
          <w:rFonts w:ascii="Calibri" w:cs="Calibri" w:eastAsia="Calibri" w:hAnsi="Calibri"/>
          <w:color w:val="333333"/>
          <w:sz w:val="22"/>
          <w:szCs w:val="22"/>
        </w:rPr>
        <w:t xml:space="preserve">Katra organizācija var definēt vairākas fiziskas atrašanās vietas, piemēram, tirgus paviljonus vai autobusu līnijas. Darbinieks reģistrācijas laikā izvēlas no šī saraksta.</w:t>
      </w:r>
    </w:p>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2000"/>
        <w:gridCol w:w="3426"/>
      </w:tblGrid>
      <w:tr>
        <w:tc>
          <w:tcPr>
            <w:tcW w:type="dxa" w:w="1800"/>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Lauks</w:t>
            </w:r>
          </w:p>
        </w:tc>
        <w:tc>
          <w:tcPr>
            <w:tcW w:type="dxa" w:w="1800"/>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Tips</w:t>
            </w:r>
          </w:p>
        </w:tc>
        <w:tc>
          <w:tcPr>
            <w:tcW w:type="dxa" w:w="2000"/>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Ierobežojums</w:t>
            </w:r>
          </w:p>
        </w:tc>
        <w:tc>
          <w:tcPr>
            <w:tcW w:type="dxa" w:w="3426"/>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Apraksts</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id</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UUID</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PK</w:t>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Unikāls vietas identifikators</w:t>
            </w:r>
          </w:p>
        </w:tc>
      </w:tr>
      <w:tr>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organization_id</w:t>
            </w:r>
          </w:p>
        </w:tc>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UUID</w:t>
            </w:r>
          </w:p>
        </w:tc>
        <w:tc>
          <w:tcPr>
            <w:tcW w:type="dxa" w:w="20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FK -&gt; organizations</w:t>
            </w:r>
          </w:p>
        </w:tc>
        <w:tc>
          <w:tcPr>
            <w:tcW w:type="dxa" w:w="34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Piederīgā organizācija</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name</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VARCHAR(120)</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NOT NULL</w:t>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Vietas nosaukums (piem., 1. pavilions)</w:t>
            </w:r>
          </w:p>
        </w:tc>
      </w:tr>
      <w:tr>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description</w:t>
            </w:r>
          </w:p>
        </w:tc>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TEXT</w:t>
            </w:r>
          </w:p>
        </w:tc>
        <w:tc>
          <w:tcPr>
            <w:tcW w:type="dxa" w:w="20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
            </w:r>
          </w:p>
        </w:tc>
        <w:tc>
          <w:tcPr>
            <w:tcW w:type="dxa" w:w="34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Papildu apraksts</w:t>
            </w:r>
          </w:p>
        </w:tc>
      </w:tr>
    </w:tbl>
    <w:p>
      <w:pPr>
        <w:spacing w:after="120"/>
      </w:pPr>
    </w:p>
    <w:p>
      <w:pPr>
        <w:pStyle w:val="Heading2"/>
        <w:spacing w:after="120" w:before="280"/>
      </w:pPr>
      <w:r>
        <w:rPr>
          <w:rFonts w:ascii="Calibri" w:cs="Calibri" w:eastAsia="Calibri" w:hAnsi="Calibri"/>
          <w:b/>
          <w:bCs/>
          <w:color w:val="2E6DB4"/>
          <w:sz w:val="26"/>
          <w:szCs w:val="26"/>
        </w:rPr>
        <w:t xml:space="preserve">5.3. Tabula: users</w:t>
      </w:r>
    </w:p>
    <w:p>
      <w:pPr>
        <w:spacing w:after="160" w:line="356"/>
      </w:pPr>
      <w:r>
        <w:rPr>
          <w:rFonts w:ascii="Calibri" w:cs="Calibri" w:eastAsia="Calibri" w:hAnsi="Calibri"/>
          <w:color w:val="333333"/>
          <w:sz w:val="22"/>
          <w:szCs w:val="22"/>
        </w:rPr>
        <w:t xml:space="preserve">Visi autorizētie lietotāji, darbinieki un administratori. Publiskajam lietotājam konta nav, viņš sistēmā netiek glabāts.</w:t>
      </w:r>
    </w:p>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2000"/>
        <w:gridCol w:w="3426"/>
      </w:tblGrid>
      <w:tr>
        <w:tc>
          <w:tcPr>
            <w:tcW w:type="dxa" w:w="1800"/>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Lauks</w:t>
            </w:r>
          </w:p>
        </w:tc>
        <w:tc>
          <w:tcPr>
            <w:tcW w:type="dxa" w:w="1800"/>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Tips</w:t>
            </w:r>
          </w:p>
        </w:tc>
        <w:tc>
          <w:tcPr>
            <w:tcW w:type="dxa" w:w="2000"/>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Ierobežojums</w:t>
            </w:r>
          </w:p>
        </w:tc>
        <w:tc>
          <w:tcPr>
            <w:tcW w:type="dxa" w:w="3426"/>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Apraksts</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id</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UUID</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PK</w:t>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Unikāls lietotāja identifikators</w:t>
            </w:r>
          </w:p>
        </w:tc>
      </w:tr>
      <w:tr>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organization_id</w:t>
            </w:r>
          </w:p>
        </w:tc>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UUID</w:t>
            </w:r>
          </w:p>
        </w:tc>
        <w:tc>
          <w:tcPr>
            <w:tcW w:type="dxa" w:w="20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FK -&gt; organizations</w:t>
            </w:r>
          </w:p>
        </w:tc>
        <w:tc>
          <w:tcPr>
            <w:tcW w:type="dxa" w:w="34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Piederīgā organizācija</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name</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VARCHAR(120)</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NOT NULL</w:t>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Vārds, uzvārds</w:t>
            </w:r>
          </w:p>
        </w:tc>
      </w:tr>
      <w:tr>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email</w:t>
            </w:r>
          </w:p>
        </w:tc>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VARCHAR(120)</w:t>
            </w:r>
          </w:p>
        </w:tc>
        <w:tc>
          <w:tcPr>
            <w:tcW w:type="dxa" w:w="20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UNIQUE NOT NULL</w:t>
            </w:r>
          </w:p>
        </w:tc>
        <w:tc>
          <w:tcPr>
            <w:tcW w:type="dxa" w:w="34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Pieteikšanās e-pasts</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password_hash</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VARCHAR(255)</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NOT NULL</w:t>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Bcrypt jaucējvērtība</w:t>
            </w:r>
          </w:p>
        </w:tc>
      </w:tr>
      <w:tr>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role</w:t>
            </w:r>
          </w:p>
        </w:tc>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ENUM</w:t>
            </w:r>
          </w:p>
        </w:tc>
        <w:tc>
          <w:tcPr>
            <w:tcW w:type="dxa" w:w="20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NOT NULL</w:t>
            </w:r>
          </w:p>
        </w:tc>
        <w:tc>
          <w:tcPr>
            <w:tcW w:type="dxa" w:w="34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employee vai admin</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created_at</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TIMESTAMP</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NOT NULL</w:t>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Konta izveides laiks</w:t>
            </w:r>
          </w:p>
        </w:tc>
      </w:tr>
    </w:tbl>
    <w:p>
      <w:pPr>
        <w:spacing w:after="120"/>
      </w:pPr>
    </w:p>
    <w:p>
      <w:pPr>
        <w:pStyle w:val="Heading2"/>
        <w:spacing w:after="120" w:before="280"/>
      </w:pPr>
      <w:r>
        <w:rPr>
          <w:rFonts w:ascii="Calibri" w:cs="Calibri" w:eastAsia="Calibri" w:hAnsi="Calibri"/>
          <w:b/>
          <w:bCs/>
          <w:color w:val="2E6DB4"/>
          <w:sz w:val="26"/>
          <w:szCs w:val="26"/>
        </w:rPr>
        <w:t xml:space="preserve">5.4. Tabula: items</w:t>
      </w:r>
    </w:p>
    <w:p>
      <w:pPr>
        <w:spacing w:after="160" w:line="356"/>
      </w:pPr>
      <w:r>
        <w:rPr>
          <w:rFonts w:ascii="Calibri" w:cs="Calibri" w:eastAsia="Calibri" w:hAnsi="Calibri"/>
          <w:color w:val="333333"/>
          <w:sz w:val="22"/>
          <w:szCs w:val="22"/>
        </w:rPr>
        <w:t xml:space="preserve">Galvenā tabula. Katrs ieraksts atbilst vienai atrastai mantai. Tiek glabāts viss, ko darbinieks ievada reģistrācijas formā, kā arī sistēmas ģenerētie lauki.</w:t>
      </w:r>
    </w:p>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2000"/>
        <w:gridCol w:w="3426"/>
      </w:tblGrid>
      <w:tr>
        <w:tc>
          <w:tcPr>
            <w:tcW w:type="dxa" w:w="1800"/>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Lauks</w:t>
            </w:r>
          </w:p>
        </w:tc>
        <w:tc>
          <w:tcPr>
            <w:tcW w:type="dxa" w:w="1800"/>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Tips</w:t>
            </w:r>
          </w:p>
        </w:tc>
        <w:tc>
          <w:tcPr>
            <w:tcW w:type="dxa" w:w="2000"/>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Ierobežojums</w:t>
            </w:r>
          </w:p>
        </w:tc>
        <w:tc>
          <w:tcPr>
            <w:tcW w:type="dxa" w:w="3426"/>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Apraksts</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id</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UUID</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PK</w:t>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Unikāls mantas identifikators</w:t>
            </w:r>
          </w:p>
        </w:tc>
      </w:tr>
      <w:tr>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public_code</w:t>
            </w:r>
          </w:p>
        </w:tc>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VARCHAR(12)</w:t>
            </w:r>
          </w:p>
        </w:tc>
        <w:tc>
          <w:tcPr>
            <w:tcW w:type="dxa" w:w="20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UNIQUE NOT NULL</w:t>
            </w:r>
          </w:p>
        </w:tc>
        <w:tc>
          <w:tcPr>
            <w:tcW w:type="dxa" w:w="34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Saīsinātais kods QR uzlīmei (piem., RM-0047)</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organization_id</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UUID</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FK -&gt; organizations</w:t>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Piederīgā organizācija</w:t>
            </w:r>
          </w:p>
        </w:tc>
      </w:tr>
      <w:tr>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location_id</w:t>
            </w:r>
          </w:p>
        </w:tc>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UUID</w:t>
            </w:r>
          </w:p>
        </w:tc>
        <w:tc>
          <w:tcPr>
            <w:tcW w:type="dxa" w:w="20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FK -&gt; locations</w:t>
            </w:r>
          </w:p>
        </w:tc>
        <w:tc>
          <w:tcPr>
            <w:tcW w:type="dxa" w:w="34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Atrašanas vieta</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registered_by</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UUID</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FK -&gt; users</w:t>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Reģistrējošais darbinieks</w:t>
            </w:r>
          </w:p>
        </w:tc>
      </w:tr>
      <w:tr>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item_type</w:t>
            </w:r>
          </w:p>
        </w:tc>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ENUM</w:t>
            </w:r>
          </w:p>
        </w:tc>
        <w:tc>
          <w:tcPr>
            <w:tcW w:type="dxa" w:w="20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NOT NULL</w:t>
            </w:r>
          </w:p>
        </w:tc>
        <w:tc>
          <w:tcPr>
            <w:tcW w:type="dxa" w:w="34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soma, macins, telefons, atslēgas, lietussargs, dokuments, cits</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description</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TEXT</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Brīvā teksta apraksts</w:t>
            </w:r>
          </w:p>
        </w:tc>
      </w:tr>
      <w:tr>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photo_url</w:t>
            </w:r>
          </w:p>
        </w:tc>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VARCHAR(500)</w:t>
            </w:r>
          </w:p>
        </w:tc>
        <w:tc>
          <w:tcPr>
            <w:tcW w:type="dxa" w:w="20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
            </w:r>
          </w:p>
        </w:tc>
        <w:tc>
          <w:tcPr>
            <w:tcW w:type="dxa" w:w="34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Ceļš uz foto mākoņkrātuvē</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storage_location</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VARCHAR(80)</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NOT NULL</w:t>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Fiziskā glabāšanas vieta</w:t>
            </w:r>
          </w:p>
        </w:tc>
      </w:tr>
      <w:tr>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found_at</w:t>
            </w:r>
          </w:p>
        </w:tc>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TIMESTAMP</w:t>
            </w:r>
          </w:p>
        </w:tc>
        <w:tc>
          <w:tcPr>
            <w:tcW w:type="dxa" w:w="20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NOT NULL</w:t>
            </w:r>
          </w:p>
        </w:tc>
        <w:tc>
          <w:tcPr>
            <w:tcW w:type="dxa" w:w="34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Atrašanas datums un laiks</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status</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ENUM</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NOT NULL</w:t>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active vai returned</w:t>
            </w:r>
          </w:p>
        </w:tc>
      </w:tr>
      <w:tr>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returned_at</w:t>
            </w:r>
          </w:p>
        </w:tc>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TIMESTAMP</w:t>
            </w:r>
          </w:p>
        </w:tc>
        <w:tc>
          <w:tcPr>
            <w:tcW w:type="dxa" w:w="20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
            </w:r>
          </w:p>
        </w:tc>
        <w:tc>
          <w:tcPr>
            <w:tcW w:type="dxa" w:w="34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Laiks, kad manta izsniegta. NULL ja vēl aktīva</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created_at</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TIMESTAMP</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NOT NULL</w:t>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Ieraksta izveides laiks</w:t>
            </w:r>
          </w:p>
        </w:tc>
      </w:tr>
    </w:tbl>
    <w:p>
      <w:pPr>
        <w:spacing w:after="120"/>
      </w:pPr>
    </w:p>
    <w:p>
      <w:pPr>
        <w:pStyle w:val="Heading2"/>
        <w:spacing w:after="120" w:before="280"/>
      </w:pPr>
      <w:r>
        <w:rPr>
          <w:rFonts w:ascii="Calibri" w:cs="Calibri" w:eastAsia="Calibri" w:hAnsi="Calibri"/>
          <w:b/>
          <w:bCs/>
          <w:color w:val="2E6DB4"/>
          <w:sz w:val="26"/>
          <w:szCs w:val="26"/>
        </w:rPr>
        <w:t xml:space="preserve">5.5. Tabula: claims</w:t>
      </w:r>
    </w:p>
    <w:p>
      <w:pPr>
        <w:spacing w:after="160" w:line="356"/>
      </w:pPr>
      <w:r>
        <w:rPr>
          <w:rFonts w:ascii="Calibri" w:cs="Calibri" w:eastAsia="Calibri" w:hAnsi="Calibri"/>
          <w:color w:val="333333"/>
          <w:sz w:val="22"/>
          <w:szCs w:val="22"/>
        </w:rPr>
        <w:t xml:space="preserve">Tiek izveidots jauns ieraksts katru reizi, kad publiskais lietotājs iesniedz pieprasījumu par kādu mantu. Darbinieks vai administrators šos pieprasījumus apstrādā manuāli.</w:t>
      </w:r>
    </w:p>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2000"/>
        <w:gridCol w:w="3426"/>
      </w:tblGrid>
      <w:tr>
        <w:tc>
          <w:tcPr>
            <w:tcW w:type="dxa" w:w="1800"/>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Lauks</w:t>
            </w:r>
          </w:p>
        </w:tc>
        <w:tc>
          <w:tcPr>
            <w:tcW w:type="dxa" w:w="1800"/>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Tips</w:t>
            </w:r>
          </w:p>
        </w:tc>
        <w:tc>
          <w:tcPr>
            <w:tcW w:type="dxa" w:w="2000"/>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Ierobežojums</w:t>
            </w:r>
          </w:p>
        </w:tc>
        <w:tc>
          <w:tcPr>
            <w:tcW w:type="dxa" w:w="3426"/>
            <w:tcBorders>
              <w:top w:val="single" w:color="CCCCCC" w:sz="1"/>
              <w:left w:val="single" w:color="CCCCCC" w:sz="1"/>
              <w:bottom w:val="single" w:color="CCCCCC" w:sz="1"/>
              <w:right w:val="single" w:color="CCCCCC" w:sz="1"/>
            </w:tcBorders>
            <w:shd w:fill="1B3A6B" w:val="clear"/>
            <w:tcMar>
              <w:top w:type="dxa" w:w="100"/>
              <w:left w:type="dxa" w:w="160"/>
              <w:bottom w:type="dxa" w:w="100"/>
              <w:right w:type="dxa" w:w="160"/>
            </w:tcMar>
          </w:tcPr>
          <w:p>
            <w:r>
              <w:rPr>
                <w:rFonts w:ascii="Calibri" w:cs="Calibri" w:eastAsia="Calibri" w:hAnsi="Calibri"/>
                <w:b/>
                <w:bCs/>
                <w:color w:val="FFFFFF"/>
                <w:sz w:val="20"/>
                <w:szCs w:val="20"/>
              </w:rPr>
              <w:t xml:space="preserve">Apraksts</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id</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UUID</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PK</w:t>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Unikāls pieprasījuma identifikators</w:t>
            </w:r>
          </w:p>
        </w:tc>
      </w:tr>
      <w:tr>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item_id</w:t>
            </w:r>
          </w:p>
        </w:tc>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UUID</w:t>
            </w:r>
          </w:p>
        </w:tc>
        <w:tc>
          <w:tcPr>
            <w:tcW w:type="dxa" w:w="20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FK -&gt; items</w:t>
            </w:r>
          </w:p>
        </w:tc>
        <w:tc>
          <w:tcPr>
            <w:tcW w:type="dxa" w:w="34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Pieprasītā manta</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claimant_name</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VARCHAR(120)</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NOT NULL</w:t>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Iesniedzēja vārds</w:t>
            </w:r>
          </w:p>
        </w:tc>
      </w:tr>
      <w:tr>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claimant_contact</w:t>
            </w:r>
          </w:p>
        </w:tc>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VARCHAR(120)</w:t>
            </w:r>
          </w:p>
        </w:tc>
        <w:tc>
          <w:tcPr>
            <w:tcW w:type="dxa" w:w="20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NOT NULL</w:t>
            </w:r>
          </w:p>
        </w:tc>
        <w:tc>
          <w:tcPr>
            <w:tcW w:type="dxa" w:w="34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Tālrunis vai e-pasts</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description</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TEXT</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NOT NULL</w:t>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Iesniedzēja apraksts par mantu</w:t>
            </w:r>
          </w:p>
        </w:tc>
      </w:tr>
      <w:tr>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bCs/>
                <w:color w:val="333333"/>
                <w:sz w:val="20"/>
                <w:szCs w:val="20"/>
              </w:rPr>
              <w:t xml:space="preserve">submitted_at</w:t>
            </w:r>
          </w:p>
        </w:tc>
        <w:tc>
          <w:tcPr>
            <w:tcW w:type="dxa" w:w="18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TIMESTAMP</w:t>
            </w:r>
          </w:p>
        </w:tc>
        <w:tc>
          <w:tcPr>
            <w:tcW w:type="dxa" w:w="2000"/>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NOT NULL</w:t>
            </w:r>
          </w:p>
        </w:tc>
        <w:tc>
          <w:tcPr>
            <w:tcW w:type="dxa" w:w="3426"/>
            <w:tcBorders>
              <w:top w:val="single" w:color="CCCCCC" w:sz="1"/>
              <w:left w:val="single" w:color="CCCCCC" w:sz="1"/>
              <w:bottom w:val="single" w:color="CCCCCC" w:sz="1"/>
              <w:right w:val="single" w:color="CCCCCC" w:sz="1"/>
            </w:tcBorders>
            <w:shd w:fill="F4F4F4"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Pieprasījuma iesniegšanas laiks</w:t>
            </w:r>
          </w:p>
        </w:tc>
      </w:tr>
      <w:tr>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bCs/>
                <w:color w:val="333333"/>
                <w:sz w:val="20"/>
                <w:szCs w:val="20"/>
              </w:rPr>
              <w:t xml:space="preserve">status</w:t>
            </w:r>
          </w:p>
        </w:tc>
        <w:tc>
          <w:tcPr>
            <w:tcW w:type="dxa" w:w="18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ENUM</w:t>
            </w:r>
          </w:p>
        </w:tc>
        <w:tc>
          <w:tcPr>
            <w:tcW w:type="dxa" w:w="2000"/>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NOT NULL</w:t>
            </w:r>
          </w:p>
        </w:tc>
        <w:tc>
          <w:tcPr>
            <w:tcW w:type="dxa" w:w="3426"/>
            <w:tcBorders>
              <w:top w:val="single" w:color="CCCCCC" w:sz="1"/>
              <w:left w:val="single" w:color="CCCCCC" w:sz="1"/>
              <w:bottom w:val="single" w:color="CCCCCC" w:sz="1"/>
              <w:right w:val="single" w:color="CCCCCC" w:sz="1"/>
            </w:tcBorders>
            <w:shd w:fill="FFFFFF" w:val="clear"/>
            <w:tcMar>
              <w:top w:type="dxa" w:w="100"/>
              <w:left w:type="dxa" w:w="160"/>
              <w:bottom w:type="dxa" w:w="100"/>
              <w:right w:type="dxa" w:w="160"/>
            </w:tcMar>
          </w:tcPr>
          <w:p>
            <w:r>
              <w:rPr>
                <w:rFonts w:ascii="Calibri" w:cs="Calibri" w:eastAsia="Calibri" w:hAnsi="Calibri"/>
                <w:b w:val="false"/>
                <w:bCs w:val="false"/>
                <w:color w:val="333333"/>
                <w:sz w:val="20"/>
                <w:szCs w:val="20"/>
              </w:rPr>
              <w:t xml:space="preserve">pending, approved vai rejected</w:t>
            </w:r>
          </w:p>
        </w:tc>
      </w:tr>
    </w:tbl>
    <w:p>
      <w:pPr>
        <w:spacing w:after="120"/>
      </w:pPr>
    </w:p>
    <w:p>
      <w:pPr>
        <w:pStyle w:val="Heading2"/>
        <w:spacing w:after="120" w:before="280"/>
      </w:pPr>
      <w:r>
        <w:rPr>
          <w:rFonts w:ascii="Calibri" w:cs="Calibri" w:eastAsia="Calibri" w:hAnsi="Calibri"/>
          <w:b/>
          <w:bCs/>
          <w:color w:val="2E6DB4"/>
          <w:sz w:val="26"/>
          <w:szCs w:val="26"/>
        </w:rPr>
        <w:t xml:space="preserve">5.6. Saistības starp tabulām</w:t>
      </w:r>
    </w:p>
    <w:p>
      <w:pPr>
        <w:pStyle w:val="ListParagraph"/>
        <w:numPr>
          <w:ilvl w:val="0"/>
          <w:numId w:val="2"/>
        </w:numPr>
        <w:spacing w:after="100" w:line="320"/>
      </w:pPr>
      <w:r>
        <w:rPr>
          <w:rFonts w:ascii="Calibri" w:cs="Calibri" w:eastAsia="Calibri" w:hAnsi="Calibri"/>
          <w:color w:val="333333"/>
          <w:sz w:val="22"/>
          <w:szCs w:val="22"/>
        </w:rPr>
        <w:t xml:space="preserve">organizations (1) uz (N) locations: viena organizācija var būt vairākas vietas</w:t>
      </w:r>
    </w:p>
    <w:p>
      <w:pPr>
        <w:pStyle w:val="ListParagraph"/>
        <w:numPr>
          <w:ilvl w:val="0"/>
          <w:numId w:val="2"/>
        </w:numPr>
        <w:spacing w:after="100" w:line="320"/>
      </w:pPr>
      <w:r>
        <w:rPr>
          <w:rFonts w:ascii="Calibri" w:cs="Calibri" w:eastAsia="Calibri" w:hAnsi="Calibri"/>
          <w:color w:val="333333"/>
          <w:sz w:val="22"/>
          <w:szCs w:val="22"/>
        </w:rPr>
        <w:t xml:space="preserve">organizations (1) uz (N) users: viena organizācija var būt vairāki darbinieki</w:t>
      </w:r>
    </w:p>
    <w:p>
      <w:pPr>
        <w:pStyle w:val="ListParagraph"/>
        <w:numPr>
          <w:ilvl w:val="0"/>
          <w:numId w:val="2"/>
        </w:numPr>
        <w:spacing w:after="100" w:line="320"/>
      </w:pPr>
      <w:r>
        <w:rPr>
          <w:rFonts w:ascii="Calibri" w:cs="Calibri" w:eastAsia="Calibri" w:hAnsi="Calibri"/>
          <w:color w:val="333333"/>
          <w:sz w:val="22"/>
          <w:szCs w:val="22"/>
        </w:rPr>
        <w:t xml:space="preserve">locations (1) uz (N) items: vienā vietā var tikt atrastas daudzas mantas</w:t>
      </w:r>
    </w:p>
    <w:p>
      <w:pPr>
        <w:pStyle w:val="ListParagraph"/>
        <w:numPr>
          <w:ilvl w:val="0"/>
          <w:numId w:val="2"/>
        </w:numPr>
        <w:spacing w:after="100" w:line="320"/>
      </w:pPr>
      <w:r>
        <w:rPr>
          <w:rFonts w:ascii="Calibri" w:cs="Calibri" w:eastAsia="Calibri" w:hAnsi="Calibri"/>
          <w:color w:val="333333"/>
          <w:sz w:val="22"/>
          <w:szCs w:val="22"/>
        </w:rPr>
        <w:t xml:space="preserve">users (1) uz (N) items: viens darbinieks var reģistrēt daudzas mantas</w:t>
      </w:r>
    </w:p>
    <w:p>
      <w:pPr>
        <w:pStyle w:val="ListParagraph"/>
        <w:numPr>
          <w:ilvl w:val="0"/>
          <w:numId w:val="2"/>
        </w:numPr>
        <w:spacing w:after="100" w:line="320"/>
      </w:pPr>
      <w:r>
        <w:rPr>
          <w:rFonts w:ascii="Calibri" w:cs="Calibri" w:eastAsia="Calibri" w:hAnsi="Calibri"/>
          <w:color w:val="333333"/>
          <w:sz w:val="22"/>
          <w:szCs w:val="22"/>
        </w:rPr>
        <w:t xml:space="preserve">items (1) uz (N) claims: par vienu mantu var iesniegt vairākus pieprasījumus</w:t>
      </w:r>
    </w:p>
    <w:p>
      <w:r>
        <w:br/>
      </w:r>
    </w:p>
    <w:p>
      <w:pPr>
        <w:pStyle w:val="Heading1"/>
        <w:pBdr>
          <w:bottom w:val="single" w:color="2E6DB4" w:sz="6" w:space="4"/>
        </w:pBdr>
        <w:spacing w:after="160" w:before="400"/>
      </w:pPr>
      <w:r>
        <w:rPr>
          <w:rFonts w:ascii="Calibri" w:cs="Calibri" w:eastAsia="Calibri" w:hAnsi="Calibri"/>
          <w:b/>
          <w:bCs/>
          <w:color w:val="1B3A6B"/>
          <w:sz w:val="32"/>
          <w:szCs w:val="32"/>
        </w:rPr>
        <w:t xml:space="preserve">6. Testēšana</w:t>
      </w:r>
    </w:p>
    <w:p>
      <w:pPr>
        <w:spacing w:after="160" w:line="356"/>
      </w:pPr>
      <w:r>
        <w:rPr>
          <w:rFonts w:ascii="Calibri" w:cs="Calibri" w:eastAsia="Calibri" w:hAnsi="Calibri"/>
          <w:color w:val="333333"/>
          <w:sz w:val="22"/>
          <w:szCs w:val="22"/>
        </w:rPr>
        <w:t xml:space="preserve">Testēšana tiek veikta divās paralēlās dimensijās: automātiskā testēšana izstrādes laikā un manuālā lietojamības testēšana pirms nodošanas.</w:t>
      </w:r>
    </w:p>
    <w:p>
      <w:pPr>
        <w:pStyle w:val="Heading2"/>
        <w:spacing w:after="120" w:before="280"/>
      </w:pPr>
      <w:r>
        <w:rPr>
          <w:rFonts w:ascii="Calibri" w:cs="Calibri" w:eastAsia="Calibri" w:hAnsi="Calibri"/>
          <w:b/>
          <w:bCs/>
          <w:color w:val="2E6DB4"/>
          <w:sz w:val="26"/>
          <w:szCs w:val="26"/>
        </w:rPr>
        <w:t xml:space="preserve">6.1. Vienību testi</w:t>
      </w:r>
    </w:p>
    <w:p>
      <w:pPr>
        <w:spacing w:after="160" w:line="356"/>
      </w:pPr>
      <w:r>
        <w:rPr>
          <w:rFonts w:ascii="Calibri" w:cs="Calibri" w:eastAsia="Calibri" w:hAnsi="Calibri"/>
          <w:color w:val="333333"/>
          <w:sz w:val="22"/>
          <w:szCs w:val="22"/>
        </w:rPr>
        <w:t xml:space="preserve">Backend funkcijām tiek rakstīti vienību testi ar Jest ietvaru. Testēšanas fokuss ir mantas ID ģenerēšanas loģika, QR koda ģenerēšanas funkcija, lietotāju autentifikācijas un autorizācijas loģika, kā arī datu validācija pirms ierakstīšanas datubāzē. Mērķis ir vismaz 80% koda pārklājums kritiskajos moduļos.</w:t>
      </w:r>
    </w:p>
    <w:p>
      <w:pPr>
        <w:pStyle w:val="Heading2"/>
        <w:spacing w:after="120" w:before="280"/>
      </w:pPr>
      <w:r>
        <w:rPr>
          <w:rFonts w:ascii="Calibri" w:cs="Calibri" w:eastAsia="Calibri" w:hAnsi="Calibri"/>
          <w:b/>
          <w:bCs/>
          <w:color w:val="2E6DB4"/>
          <w:sz w:val="26"/>
          <w:szCs w:val="26"/>
        </w:rPr>
        <w:t xml:space="preserve">6.2. Integrācijas testi</w:t>
      </w:r>
    </w:p>
    <w:p>
      <w:pPr>
        <w:spacing w:after="160" w:line="356"/>
      </w:pPr>
      <w:r>
        <w:rPr>
          <w:rFonts w:ascii="Calibri" w:cs="Calibri" w:eastAsia="Calibri" w:hAnsi="Calibri"/>
          <w:color w:val="333333"/>
          <w:sz w:val="22"/>
          <w:szCs w:val="22"/>
        </w:rPr>
        <w:t xml:space="preserve">Tiek testētas API sadaļas no gala līdz galam, sākot no HTTP pieprasījuma līdz datubāzes atbildei. Integrācijas testi tiek palaisti ar katru koda izmaiņu caur GitHub Actions automātisko konveijeru. Testa datubāze ir izolēta no izstrādes datubāzes.</w:t>
      </w:r>
    </w:p>
    <w:p>
      <w:pPr>
        <w:pStyle w:val="Heading2"/>
        <w:spacing w:after="120" w:before="280"/>
      </w:pPr>
      <w:r>
        <w:rPr>
          <w:rFonts w:ascii="Calibri" w:cs="Calibri" w:eastAsia="Calibri" w:hAnsi="Calibri"/>
          <w:b/>
          <w:bCs/>
          <w:color w:val="2E6DB4"/>
          <w:sz w:val="26"/>
          <w:szCs w:val="26"/>
        </w:rPr>
        <w:t xml:space="preserve">6.3. Lietojamības testēšana</w:t>
      </w:r>
    </w:p>
    <w:p>
      <w:pPr>
        <w:spacing w:after="160" w:line="356"/>
      </w:pPr>
      <w:r>
        <w:rPr>
          <w:rFonts w:ascii="Calibri" w:cs="Calibri" w:eastAsia="Calibri" w:hAnsi="Calibri"/>
          <w:color w:val="333333"/>
          <w:sz w:val="22"/>
          <w:szCs w:val="22"/>
        </w:rPr>
        <w:t xml:space="preserve">Pirms nodošanas pilotorganizācijai tiek veikta manuāla testēšana ar reāliem Centrāltirgus darbiniekiem. Katrs darbinieks saņem scenāriju karti ar uzdevumiem (reģistrēt mantu, atrast ierakstu, izdrukāt QR) un veic tos bez palīdzības. Tiek fiksēts laiks, kļūdu skaits un verbālie komentāri. Ja uzdevuma izpildes laiks pārsniedz 90 sekundes, saskarne tiek pārskatīta.</w:t>
      </w:r>
    </w:p>
    <w:p>
      <w:pPr>
        <w:pStyle w:val="Heading2"/>
        <w:spacing w:after="120" w:before="280"/>
      </w:pPr>
      <w:r>
        <w:rPr>
          <w:rFonts w:ascii="Calibri" w:cs="Calibri" w:eastAsia="Calibri" w:hAnsi="Calibri"/>
          <w:b/>
          <w:bCs/>
          <w:color w:val="2E6DB4"/>
          <w:sz w:val="26"/>
          <w:szCs w:val="26"/>
        </w:rPr>
        <w:t xml:space="preserve">6.4. Saderības testēšana</w:t>
      </w:r>
    </w:p>
    <w:p>
      <w:pPr>
        <w:spacing w:after="160" w:line="356"/>
      </w:pPr>
      <w:r>
        <w:rPr>
          <w:rFonts w:ascii="Calibri" w:cs="Calibri" w:eastAsia="Calibri" w:hAnsi="Calibri"/>
          <w:color w:val="333333"/>
          <w:sz w:val="22"/>
          <w:szCs w:val="22"/>
        </w:rPr>
        <w:t xml:space="preserve">Sistēma tiek testēta šādās vidēs: Chrome (Windows, Android), Safari (iOS), Firefox (Windows). Minimālā atbalstītā ekrāna platums ir 360px. QR skenēšanas funkcija tiek testēta uz vismaz trim dažādiem telefona modeļiem ar atšķirīgām kameru konfigurācijām.</w:t>
      </w:r>
    </w:p>
    <w:p>
      <w:pPr>
        <w:spacing w:after="120"/>
      </w:pPr>
    </w:p>
    <w:p>
      <w:r>
        <w:br/>
      </w:r>
    </w:p>
    <w:p>
      <w:pPr>
        <w:pStyle w:val="Heading1"/>
        <w:pBdr>
          <w:bottom w:val="single" w:color="2E6DB4" w:sz="6" w:space="4"/>
        </w:pBdr>
        <w:spacing w:after="160" w:before="400"/>
      </w:pPr>
      <w:r>
        <w:rPr>
          <w:rFonts w:ascii="Calibri" w:cs="Calibri" w:eastAsia="Calibri" w:hAnsi="Calibri"/>
          <w:b/>
          <w:bCs/>
          <w:color w:val="1B3A6B"/>
          <w:sz w:val="32"/>
          <w:szCs w:val="32"/>
        </w:rPr>
        <w:t xml:space="preserve">7. Ieviešanas Ceļvedis</w:t>
      </w:r>
    </w:p>
    <w:p>
      <w:pPr>
        <w:pStyle w:val="Heading2"/>
        <w:spacing w:after="120" w:before="280"/>
      </w:pPr>
      <w:r>
        <w:rPr>
          <w:rFonts w:ascii="Calibri" w:cs="Calibri" w:eastAsia="Calibri" w:hAnsi="Calibri"/>
          <w:b/>
          <w:bCs/>
          <w:color w:val="2E6DB4"/>
          <w:sz w:val="26"/>
          <w:szCs w:val="26"/>
        </w:rPr>
        <w:t xml:space="preserve">7.1. Pilot fāze — Rīgas Centrāltirgus</w:t>
      </w:r>
    </w:p>
    <w:p>
      <w:pPr>
        <w:spacing w:after="160" w:line="356"/>
      </w:pPr>
      <w:r>
        <w:rPr>
          <w:rFonts w:ascii="Calibri" w:cs="Calibri" w:eastAsia="Calibri" w:hAnsi="Calibri"/>
          <w:color w:val="333333"/>
          <w:sz w:val="22"/>
          <w:szCs w:val="22"/>
        </w:rPr>
        <w:t xml:space="preserve">Pirmā ieviešana notiek Centrāltirgū kā kontrolētā pilot projektā. Divas nedēļas pirms starta tiek apmācīti darbinieki. Sesija ilgst 45 minūtes un ietver praktisko uzdevumu izpildi sistēmā. Pirmajos četros nedēļās pēc starta tiek vākta atgriezeniskā saite: cik reizes sistēma izmantota, cik kļūdas pieļautas, ko darbinieki uzskata par neērtāko.</w:t>
      </w:r>
    </w:p>
    <w:p>
      <w:pPr>
        <w:pStyle w:val="Heading2"/>
        <w:spacing w:after="120" w:before="280"/>
      </w:pPr>
      <w:r>
        <w:rPr>
          <w:rFonts w:ascii="Calibri" w:cs="Calibri" w:eastAsia="Calibri" w:hAnsi="Calibri"/>
          <w:b/>
          <w:bCs/>
          <w:color w:val="2E6DB4"/>
          <w:sz w:val="26"/>
          <w:szCs w:val="26"/>
        </w:rPr>
        <w:t xml:space="preserve">7.2. Paplašināšana uz citām organizācijām</w:t>
      </w:r>
    </w:p>
    <w:p>
      <w:pPr>
        <w:spacing w:after="160" w:line="356"/>
      </w:pPr>
      <w:r>
        <w:rPr>
          <w:rFonts w:ascii="Calibri" w:cs="Calibri" w:eastAsia="Calibri" w:hAnsi="Calibri"/>
          <w:color w:val="333333"/>
          <w:sz w:val="22"/>
          <w:szCs w:val="22"/>
        </w:rPr>
        <w:t xml:space="preserve">Pēc veiksmīga pilot perioda sistēma tiek piedāvāta pārējām pašvaldības organizācijām. Katrai jaunai organizācijai administrators izveido kontu, konfigurē savas atrašanās vietas un struktūru, un darbinieki saņem piekļuvi. No tehniskās puses jauna organizācija sistēmā ir konfigurācijas, nevis izstrādes jautājums.</w:t>
      </w:r>
    </w:p>
    <w:p>
      <w:pPr>
        <w:pStyle w:val="Heading2"/>
        <w:spacing w:after="120" w:before="280"/>
      </w:pPr>
      <w:r>
        <w:rPr>
          <w:rFonts w:ascii="Calibri" w:cs="Calibri" w:eastAsia="Calibri" w:hAnsi="Calibri"/>
          <w:b/>
          <w:bCs/>
          <w:color w:val="2E6DB4"/>
          <w:sz w:val="26"/>
          <w:szCs w:val="26"/>
        </w:rPr>
        <w:t xml:space="preserve">7.3. QR uzlīmju nodrošinājums</w:t>
      </w:r>
    </w:p>
    <w:p>
      <w:pPr>
        <w:spacing w:after="160" w:line="356"/>
      </w:pPr>
      <w:r>
        <w:rPr>
          <w:rFonts w:ascii="Calibri" w:cs="Calibri" w:eastAsia="Calibri" w:hAnsi="Calibri"/>
          <w:color w:val="333333"/>
          <w:sz w:val="22"/>
          <w:szCs w:val="22"/>
        </w:rPr>
        <w:t xml:space="preserve">Katrai organizācijai tiek sniegts gatavs uzlīmju drukas šablons. Uzlīmes (5×5cm) drukājamas uz standarta uzlīmju papīra jebkurā birojā pieejamā printerī. NFC birkas ir izvēles iespēja organizācijām, kuras to izvēlas. No sistēmas viedokļa funkcionalitāte ir identiska.</w:t>
      </w:r>
    </w:p>
    <w:p>
      <w:pPr>
        <w:pStyle w:val="Heading2"/>
        <w:spacing w:after="120" w:before="280"/>
      </w:pPr>
      <w:r>
        <w:rPr>
          <w:rFonts w:ascii="Calibri" w:cs="Calibri" w:eastAsia="Calibri" w:hAnsi="Calibri"/>
          <w:b/>
          <w:bCs/>
          <w:color w:val="2E6DB4"/>
          <w:sz w:val="26"/>
          <w:szCs w:val="26"/>
        </w:rPr>
        <w:t xml:space="preserve">7.4. Tehniskā uzturēšana</w:t>
      </w:r>
    </w:p>
    <w:p>
      <w:pPr>
        <w:spacing w:after="160" w:line="356"/>
      </w:pPr>
      <w:r>
        <w:rPr>
          <w:rFonts w:ascii="Calibri" w:cs="Calibri" w:eastAsia="Calibri" w:hAnsi="Calibri"/>
          <w:color w:val="333333"/>
          <w:sz w:val="22"/>
          <w:szCs w:val="22"/>
        </w:rPr>
        <w:t xml:space="preserve">Pēc nodošanas sistēma tiek uzturēta ar automātiskām datu bāzes rezerves kopijām katru nakti, servera atjauninājumiem reizi mēnesī un drošības auditiem reizi ceturksnī. Lietotāju atbalsts tiek nodrošināts caur e-pastu un dokumentācijas portālu.</w:t>
      </w:r>
    </w:p>
    <w:p>
      <w:pPr>
        <w:spacing w:after="120"/>
      </w:pPr>
    </w:p>
    <w:p>
      <w:r>
        <w:br/>
      </w:r>
    </w:p>
    <w:p>
      <w:pPr>
        <w:pStyle w:val="Heading1"/>
        <w:pBdr>
          <w:bottom w:val="single" w:color="2E6DB4" w:sz="6" w:space="4"/>
        </w:pBdr>
        <w:spacing w:after="160" w:before="400"/>
      </w:pPr>
      <w:r>
        <w:rPr>
          <w:rFonts w:ascii="Calibri" w:cs="Calibri" w:eastAsia="Calibri" w:hAnsi="Calibri"/>
          <w:b/>
          <w:bCs/>
          <w:color w:val="1B3A6B"/>
          <w:sz w:val="32"/>
          <w:szCs w:val="32"/>
        </w:rPr>
        <w:t xml:space="preserve">8. Programmatūru Analīze</w:t>
      </w:r>
    </w:p>
    <w:p>
      <w:pPr>
        <w:spacing w:after="160" w:line="356"/>
      </w:pPr>
      <w:r>
        <w:rPr>
          <w:rFonts w:ascii="Calibri" w:cs="Calibri" w:eastAsia="Calibri" w:hAnsi="Calibri"/>
          <w:color w:val="333333"/>
          <w:sz w:val="22"/>
          <w:szCs w:val="22"/>
        </w:rPr>
        <w:t xml:space="preserve">Pirms izstrādes tika analizēti esošie risinājumi pazaudēto mantu uzskaitei, lai noskaidrotu, vai nav pieejams gatavs rīks, ko varētu pielāgot vai integrēt.</w:t>
      </w:r>
    </w:p>
    <w:p>
      <w:pPr>
        <w:pStyle w:val="Heading2"/>
        <w:spacing w:after="120" w:before="280"/>
      </w:pPr>
      <w:r>
        <w:rPr>
          <w:rFonts w:ascii="Calibri" w:cs="Calibri" w:eastAsia="Calibri" w:hAnsi="Calibri"/>
          <w:b/>
          <w:bCs/>
          <w:color w:val="2E6DB4"/>
          <w:sz w:val="26"/>
          <w:szCs w:val="26"/>
        </w:rPr>
        <w:t xml:space="preserve">8.1. Lost &amp; Found Software (komerciālie risinājumi)</w:t>
      </w:r>
    </w:p>
    <w:p>
      <w:pPr>
        <w:spacing w:after="160" w:line="356"/>
      </w:pPr>
      <w:r>
        <w:rPr>
          <w:rFonts w:ascii="Calibri" w:cs="Calibri" w:eastAsia="Calibri" w:hAnsi="Calibri"/>
          <w:color w:val="333333"/>
          <w:sz w:val="22"/>
          <w:szCs w:val="22"/>
        </w:rPr>
        <w:t xml:space="preserve">Tirgū pastāv vairāki komerciāli risinājumi, piemēram, iLost un Chargerback, kas piedāvā atradumslietu pārvaldību. Šie rīki ir orientēti uz aviācijas nozari (lidostas, aviosabiedrības) un viesnīcām. To cenošanas modeļi (abonements sākot no 200–500 EUR mēnesī) un sarežģītā konfigurācija nav piemērota nelielam sabiedriskam objektam kā tirgus vai autobuss. Turklāt šie rīki neatbalsta daudzorganizāciju modeli ar kopīgu publisku meklēšanu.</w:t>
      </w:r>
    </w:p>
    <w:p>
      <w:pPr>
        <w:pStyle w:val="Heading2"/>
        <w:spacing w:after="120" w:before="280"/>
      </w:pPr>
      <w:r>
        <w:rPr>
          <w:rFonts w:ascii="Calibri" w:cs="Calibri" w:eastAsia="Calibri" w:hAnsi="Calibri"/>
          <w:b/>
          <w:bCs/>
          <w:color w:val="2E6DB4"/>
          <w:sz w:val="26"/>
          <w:szCs w:val="26"/>
        </w:rPr>
        <w:t xml:space="preserve">8.2. Pašvaldību portāli</w:t>
      </w:r>
    </w:p>
    <w:p>
      <w:pPr>
        <w:spacing w:after="160" w:line="356"/>
      </w:pPr>
      <w:r>
        <w:rPr>
          <w:rFonts w:ascii="Calibri" w:cs="Calibri" w:eastAsia="Calibri" w:hAnsi="Calibri"/>
          <w:color w:val="333333"/>
          <w:sz w:val="22"/>
          <w:szCs w:val="22"/>
        </w:rPr>
        <w:t xml:space="preserve">Vairākās Eiropas pilsētās pastāv pašvaldību atradumslietu portāli, piemēram, Berlīnes Fundbüro Online vai Amsterdamas Gevonden Voorwerpen. Šie risinājumi darbojas kā centralizēts reģistrs, bet tie ir pielāgoti policijai un pilsētas dienestiem, nevis publiskai organizācijai ar ierobežotu IT resursu. To atklātā pirmkoda versijas nav pieejamas.</w:t>
      </w:r>
    </w:p>
    <w:p>
      <w:pPr>
        <w:pStyle w:val="Heading2"/>
        <w:spacing w:after="120" w:before="280"/>
      </w:pPr>
      <w:r>
        <w:rPr>
          <w:rFonts w:ascii="Calibri" w:cs="Calibri" w:eastAsia="Calibri" w:hAnsi="Calibri"/>
          <w:b/>
          <w:bCs/>
          <w:color w:val="2E6DB4"/>
          <w:sz w:val="26"/>
          <w:szCs w:val="26"/>
        </w:rPr>
        <w:t xml:space="preserve">8.3. Vispārīgi lietu pārvaldības rīki</w:t>
      </w:r>
    </w:p>
    <w:p>
      <w:pPr>
        <w:spacing w:after="160" w:line="356"/>
      </w:pPr>
      <w:r>
        <w:rPr>
          <w:rFonts w:ascii="Calibri" w:cs="Calibri" w:eastAsia="Calibri" w:hAnsi="Calibri"/>
          <w:color w:val="333333"/>
          <w:sz w:val="22"/>
          <w:szCs w:val="22"/>
        </w:rPr>
        <w:t xml:space="preserve">Tika apsvērts izmantot vispārīgus inventāra pārvaldības rīkus (Snipe-IT, Asset Panda) kā pamatu. Šie rīki ir spēcīgi IT aktīvu uzskaitei, taču nav paredzēti īslaicīgai priekšmetu uzskaitei ar publisku meklēšanas saskarni. To pielāgošana prasītu vairāk laika nekā tīras sistēmas izstrāde no nulles.</w:t>
      </w:r>
    </w:p>
    <w:p>
      <w:pPr>
        <w:pStyle w:val="Heading2"/>
        <w:spacing w:after="120" w:before="280"/>
      </w:pPr>
      <w:r>
        <w:rPr>
          <w:rFonts w:ascii="Calibri" w:cs="Calibri" w:eastAsia="Calibri" w:hAnsi="Calibri"/>
          <w:b/>
          <w:bCs/>
          <w:color w:val="2E6DB4"/>
          <w:sz w:val="26"/>
          <w:szCs w:val="26"/>
        </w:rPr>
        <w:t xml:space="preserve">8.4. Secinājums par programmatūru</w:t>
      </w:r>
    </w:p>
    <w:p>
      <w:pPr>
        <w:spacing w:after="160" w:line="356"/>
      </w:pPr>
      <w:r>
        <w:rPr>
          <w:rFonts w:ascii="Calibri" w:cs="Calibri" w:eastAsia="Calibri" w:hAnsi="Calibri"/>
          <w:color w:val="333333"/>
          <w:sz w:val="22"/>
          <w:szCs w:val="22"/>
        </w:rPr>
        <w:t xml:space="preserve">Neviena no analizētajām alternatīvām pilnībā neatbilst šī projekta prasībām, īpaši daudzorganizāciju atbalstam ar kopīgu publisku saskarni un vienkāršai QR/NFC integrācijai ar minimālu ieviešanas slogu mazām organizācijām. Tāpēc tika pieņemts lēmums izstrādāt pielāgotu risinājumu, izmantojot atvērtā pirmkoda komponentus.</w:t>
      </w:r>
    </w:p>
    <w:p>
      <w:pPr>
        <w:spacing w:after="120"/>
      </w:pPr>
    </w:p>
    <w:p>
      <w:r>
        <w:br/>
      </w:r>
    </w:p>
    <w:p>
      <w:pPr>
        <w:pStyle w:val="Heading1"/>
        <w:pBdr>
          <w:bottom w:val="single" w:color="2E6DB4" w:sz="6" w:space="4"/>
        </w:pBdr>
        <w:spacing w:after="160" w:before="400"/>
      </w:pPr>
      <w:r>
        <w:rPr>
          <w:rFonts w:ascii="Calibri" w:cs="Calibri" w:eastAsia="Calibri" w:hAnsi="Calibri"/>
          <w:b/>
          <w:bCs/>
          <w:color w:val="1B3A6B"/>
          <w:sz w:val="32"/>
          <w:szCs w:val="32"/>
        </w:rPr>
        <w:t xml:space="preserve">9. Secinājumi</w:t>
      </w:r>
    </w:p>
    <w:p>
      <w:pPr>
        <w:spacing w:after="160" w:line="356"/>
      </w:pPr>
      <w:r>
        <w:rPr>
          <w:rFonts w:ascii="Calibri" w:cs="Calibri" w:eastAsia="Calibri" w:hAnsi="Calibri"/>
          <w:color w:val="333333"/>
          <w:sz w:val="22"/>
          <w:szCs w:val="22"/>
        </w:rPr>
        <w:t xml:space="preserve">Pazaudēto mantu uzskaites sistēma risina skaidri definētu un mērāmu problēmu, proti, papīra uzskaites neefektivitāti publiskās vietās. Projekta izstrāde ir tehniski realizējama ar pieejamajiem atvērtā pirmkoda komponentiem un standarta tīmekļa tehnoloģijām, un tā neprasa ievērojamas finansiālas investīcijas no organizāciju puses.</w:t>
      </w:r>
    </w:p>
    <w:p>
      <w:pPr>
        <w:spacing w:after="160" w:line="356"/>
      </w:pPr>
      <w:r>
        <w:rPr>
          <w:rFonts w:ascii="Calibri" w:cs="Calibri" w:eastAsia="Calibri" w:hAnsi="Calibri"/>
          <w:color w:val="333333"/>
          <w:sz w:val="22"/>
          <w:szCs w:val="22"/>
        </w:rPr>
        <w:t xml:space="preserve">Galvenais sistēmas pienesums ir divos līmeņos. Darbinieku līmenī reģistrācija aizņem zem 60 sekundēm, un saraksts ar glabāšanas vietām novērš situācijas, kad manta ir atrasta, bet pazudusi kastē. Iedzīvotāju līmenī pašapkalpošanās meklēšana novērš nepieciešamību pēc zvana vai personīgas vizītes un dod atbildi uzreiz, 24/7.</w:t>
      </w:r>
    </w:p>
    <w:p>
      <w:pPr>
        <w:spacing w:after="160" w:line="356"/>
      </w:pPr>
      <w:r>
        <w:rPr>
          <w:rFonts w:ascii="Calibri" w:cs="Calibri" w:eastAsia="Calibri" w:hAnsi="Calibri"/>
          <w:color w:val="333333"/>
          <w:sz w:val="22"/>
          <w:szCs w:val="22"/>
        </w:rPr>
        <w:t xml:space="preserve">Daudzorganizāciju arhitektūra ļauj sistēmai bez papildu izstrādes paplašināties no viena pilot objekta uz pilsētas mēroga platformu. Tas atbilst pašvaldības izvirzītajai prasībai un dod ilgtermiņa vērtību, kas pārsniedz sākotnējo pasūtījumu.</w:t>
      </w:r>
    </w:p>
    <w:p>
      <w:pPr>
        <w:spacing w:after="160" w:line="356"/>
      </w:pPr>
      <w:r>
        <w:rPr>
          <w:rFonts w:ascii="Calibri" w:cs="Calibri" w:eastAsia="Calibri" w:hAnsi="Calibri"/>
          <w:color w:val="333333"/>
          <w:sz w:val="22"/>
          <w:szCs w:val="22"/>
        </w:rPr>
        <w:t xml:space="preserve">Nākamais solis ir pilna Figma maketu kopas izstrāde un datu bāzes shēmas galīgā versija, kas ļaus uzsākt izstrādes posmu saskaņā ar šajā dokumentā aprakstīto plānu.</w:t>
      </w:r>
    </w:p>
    <w:p>
      <w:pPr>
        <w:spacing w:after="120"/>
      </w:pPr>
    </w:p>
    <w:p>
      <w:pPr>
        <w:pBdr>
          <w:top w:val="single" w:color="DDDDDD" w:sz="4" w:space="8"/>
        </w:pBdr>
        <w:spacing w:before="400"/>
        <w:jc w:val="center"/>
      </w:pPr>
      <w:r>
        <w:rPr>
          <w:rFonts w:ascii="Calibri" w:cs="Calibri" w:eastAsia="Calibri" w:hAnsi="Calibri"/>
          <w:color w:val="BBBBBB"/>
          <w:sz w:val="18"/>
          <w:szCs w:val="18"/>
        </w:rPr>
        <w:t xml:space="preserve">Pazaudēto Mantu Detektīvs  ·  Sistēmas projektēšanas dokumentācija</w:t>
      </w:r>
    </w:p>
    <w:sectPr>
      <w:pgSz w:w="11906" w:h="16838" w:orient="portrait"/>
      <w:pgMar w:top="1440" w:right="13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Calibri" w:cs="Calibri" w:eastAsia="Calibri" w:hAnsi="Calibri"/>
      <w:b/>
      <w:bCs/>
      <w:color w:val="1B3A6B"/>
      <w:sz w:val="32"/>
      <w:szCs w:val="32"/>
    </w:rPr>
  </w:style>
  <w:style w:type="paragraph" w:styleId="Heading2">
    <w:name w:val="Heading 2"/>
    <w:basedOn w:val="Normal"/>
    <w:next w:val="Normal"/>
    <w:qFormat/>
    <w:pPr>
      <w:spacing w:after="120" w:before="280"/>
      <w:outlineLvl w:val="1"/>
    </w:pPr>
    <w:rPr>
      <w:rFonts w:ascii="Calibri" w:cs="Calibri" w:eastAsia="Calibri" w:hAnsi="Calibri"/>
      <w:b/>
      <w:bCs/>
      <w:color w:val="2E6DB4"/>
      <w:sz w:val="26"/>
      <w:szCs w:val="26"/>
    </w:rPr>
  </w:style>
  <w:style w:type="paragraph" w:styleId="Heading3">
    <w:name w:val="Heading 3"/>
    <w:basedOn w:val="Normal"/>
    <w:next w:val="Normal"/>
    <w:qFormat/>
    <w:pPr>
      <w:spacing w:after="100" w:before="200"/>
      <w:outlineLvl w:val="2"/>
    </w:pPr>
    <w:rPr>
      <w:rFonts w:ascii="Calibri" w:cs="Calibri" w:eastAsia="Calibri" w:hAnsi="Calibri"/>
      <w:b/>
      <w:bCs/>
      <w:color w:val="E8700A"/>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2026-06-10T10:48:28.632Z</dcterms:created>
  <dcterms:modified xsi:type="dcterms:W3CDTF">2026-06-10T10:48:28.632Z</dcterms:modified>
</cp:coreProperties>
</file>

<file path=docProps/custom.xml><?xml version="1.0" encoding="utf-8"?>
<Properties xmlns="http://schemas.openxmlformats.org/officeDocument/2006/custom-properties" xmlns:vt="http://schemas.openxmlformats.org/officeDocument/2006/docPropsVTypes"/>
</file>