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16DEC">
      <w:pPr>
        <w:jc w:val="center"/>
        <w:rPr>
          <w:rFonts w:hint="default"/>
          <w:lang w:val="lv-LV"/>
        </w:rPr>
      </w:pPr>
      <w:r>
        <w:rPr>
          <w:rFonts w:hint="default"/>
          <w:lang w:val="lv-LV"/>
        </w:rPr>
        <w:t>Dokumentācija</w:t>
      </w:r>
    </w:p>
    <w:p w14:paraId="3CB38F5A">
      <w:pPr>
        <w:jc w:val="center"/>
        <w:rPr>
          <w:rFonts w:hint="default"/>
          <w:lang w:val="lv-LV"/>
        </w:rPr>
      </w:pPr>
    </w:p>
    <w:p w14:paraId="5C871059">
      <w:pPr>
        <w:jc w:val="center"/>
        <w:rPr>
          <w:rFonts w:hint="default"/>
          <w:lang w:val="lv-LV"/>
        </w:rPr>
      </w:pPr>
    </w:p>
    <w:p w14:paraId="02DB2A0C">
      <w:pPr>
        <w:jc w:val="left"/>
        <w:rPr>
          <w:rFonts w:hint="default"/>
          <w:lang w:val="lv-LV"/>
        </w:rPr>
      </w:pPr>
      <w:r>
        <w:rPr>
          <w:rFonts w:hint="default"/>
          <w:lang w:val="lv-LV"/>
        </w:rPr>
        <w:t>Kļūda 1.</w:t>
      </w:r>
    </w:p>
    <w:p w14:paraId="7770901A">
      <w:pPr>
        <w:jc w:val="left"/>
        <w:rPr>
          <w:rFonts w:hint="default"/>
          <w:lang w:val="lv-LV"/>
        </w:rPr>
      </w:pPr>
    </w:p>
    <w:p w14:paraId="082C4DDE">
      <w:pPr>
        <w:jc w:val="left"/>
        <w:rPr>
          <w:rFonts w:hint="default"/>
          <w:lang w:val="lv-LV"/>
        </w:rPr>
      </w:pPr>
      <w:r>
        <w:rPr>
          <w:rFonts w:hint="default"/>
          <w:lang w:val="lv-LV"/>
        </w:rPr>
        <w:t>Vienā logā apvienota valsts un modelis</w:t>
      </w:r>
    </w:p>
    <w:p w14:paraId="738B26B3">
      <w:pPr>
        <w:jc w:val="left"/>
        <w:rPr>
          <w:rFonts w:hint="default"/>
          <w:lang w:val="lv-LV"/>
        </w:rPr>
      </w:pPr>
      <w:r>
        <w:rPr>
          <w:rFonts w:hint="default"/>
          <w:lang w:val="lv-LV"/>
        </w:rPr>
        <w:t>Cēlonis: Jo exel faili nebija normalizēti</w:t>
      </w:r>
    </w:p>
    <w:p w14:paraId="34B743D0">
      <w:pPr>
        <w:jc w:val="left"/>
        <w:rPr>
          <w:rFonts w:hint="default"/>
          <w:lang w:val="lv-LV"/>
        </w:rPr>
      </w:pPr>
      <w:r>
        <w:rPr>
          <w:rFonts w:hint="default"/>
          <w:lang w:val="lv-LV"/>
        </w:rPr>
        <w:t>Risinājums: Modelis un valsts atdalīdi pa dažādām tabulām</w:t>
      </w:r>
    </w:p>
    <w:p w14:paraId="61E34D13">
      <w:pPr>
        <w:jc w:val="left"/>
        <w:rPr>
          <w:rFonts w:hint="default"/>
          <w:lang w:val="lv-LV"/>
        </w:rPr>
      </w:pPr>
    </w:p>
    <w:p w14:paraId="3AB76301">
      <w:pPr>
        <w:jc w:val="left"/>
        <w:rPr>
          <w:rFonts w:hint="default"/>
          <w:lang w:val="lv-LV"/>
        </w:rPr>
      </w:pPr>
      <w:r>
        <w:rPr>
          <w:rFonts w:hint="default"/>
          <w:lang w:val="lv-LV"/>
        </w:rPr>
        <w:t>Kļūda 2.</w:t>
      </w:r>
    </w:p>
    <w:p w14:paraId="614B43AD">
      <w:pPr>
        <w:jc w:val="left"/>
        <w:rPr>
          <w:rFonts w:hint="default"/>
          <w:lang w:val="lv-LV"/>
        </w:rPr>
      </w:pPr>
    </w:p>
    <w:p w14:paraId="109A3C7B">
      <w:pPr>
        <w:jc w:val="left"/>
        <w:rPr>
          <w:rFonts w:hint="default"/>
          <w:lang w:val="lv-LV"/>
        </w:rPr>
      </w:pPr>
      <w:r>
        <w:rPr>
          <w:rFonts w:hint="default"/>
          <w:lang w:val="lv-LV"/>
        </w:rPr>
        <w:t>Signālgalvu nosaukumos liekas pēdiņas un atstarpes</w:t>
      </w:r>
    </w:p>
    <w:p w14:paraId="4571B490">
      <w:pPr>
        <w:jc w:val="left"/>
        <w:rPr>
          <w:rFonts w:hint="default"/>
          <w:lang w:val="lv-LV"/>
        </w:rPr>
      </w:pPr>
      <w:r>
        <w:rPr>
          <w:rFonts w:hint="default"/>
          <w:lang w:val="lv-LV"/>
        </w:rPr>
        <w:t>Cēlonis: Nekorektas ievades dēļ</w:t>
      </w:r>
    </w:p>
    <w:p w14:paraId="235444E9">
      <w:pPr>
        <w:jc w:val="left"/>
        <w:rPr>
          <w:rFonts w:hint="default"/>
          <w:lang w:val="lv-LV"/>
        </w:rPr>
      </w:pPr>
      <w:r>
        <w:rPr>
          <w:rFonts w:hint="default"/>
          <w:lang w:val="lv-LV"/>
        </w:rPr>
        <w:t>Risinājums: Izdzēst lieko</w:t>
      </w:r>
    </w:p>
    <w:p w14:paraId="1CE16EEB">
      <w:pPr>
        <w:jc w:val="left"/>
        <w:rPr>
          <w:rFonts w:hint="default"/>
          <w:lang w:val="lv-LV"/>
        </w:rPr>
      </w:pPr>
    </w:p>
    <w:p w14:paraId="3F89666D">
      <w:pPr>
        <w:jc w:val="left"/>
        <w:rPr>
          <w:rFonts w:hint="default"/>
          <w:lang w:val="lv-LV"/>
        </w:rPr>
      </w:pPr>
      <w:r>
        <w:rPr>
          <w:rFonts w:hint="default"/>
          <w:lang w:val="lv-LV"/>
        </w:rPr>
        <w:t>Kļūda 3.</w:t>
      </w:r>
    </w:p>
    <w:p w14:paraId="279481C8">
      <w:pPr>
        <w:jc w:val="left"/>
        <w:rPr>
          <w:rFonts w:hint="default"/>
          <w:lang w:val="lv-LV"/>
        </w:rPr>
      </w:pPr>
    </w:p>
    <w:p w14:paraId="46BBA183">
      <w:pPr>
        <w:jc w:val="left"/>
        <w:rPr>
          <w:rFonts w:hint="default"/>
          <w:lang w:val="lv-LV"/>
        </w:rPr>
      </w:pPr>
      <w:r>
        <w:rPr>
          <w:rFonts w:hint="default"/>
          <w:lang w:val="lv-LV"/>
        </w:rPr>
        <w:t>Kontrolieru un signālgalvu tipi atkārtojas daudzās rindās</w:t>
      </w:r>
    </w:p>
    <w:p w14:paraId="0F73DE53">
      <w:pPr>
        <w:jc w:val="left"/>
        <w:rPr>
          <w:rFonts w:hint="default"/>
          <w:lang w:val="lv-LV"/>
        </w:rPr>
      </w:pPr>
      <w:r>
        <w:rPr>
          <w:rFonts w:hint="default"/>
          <w:lang w:val="lv-LV"/>
        </w:rPr>
        <w:t>Cēlonis: Jo dato ir vienā sarakstā</w:t>
      </w:r>
    </w:p>
    <w:p w14:paraId="2F527408">
      <w:pPr>
        <w:jc w:val="left"/>
        <w:rPr>
          <w:rFonts w:hint="default"/>
          <w:lang w:val="lv-LV"/>
        </w:rPr>
      </w:pPr>
      <w:r>
        <w:rPr>
          <w:rFonts w:hint="default"/>
          <w:lang w:val="lv-LV"/>
        </w:rPr>
        <w:t xml:space="preserve">Risinājums: </w:t>
      </w:r>
      <w:bookmarkStart w:id="0" w:name="_GoBack"/>
      <w:bookmarkEnd w:id="0"/>
      <w:r>
        <w:rPr>
          <w:rFonts w:hint="default"/>
          <w:lang w:val="lv-LV"/>
        </w:rPr>
        <w:t>Tas kas atkartojas sadalīt pa dažādsām tabulām un saistītas ar FK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95EEA65"/>
    <w:rsid w:val="6EB7E656"/>
    <w:rsid w:val="995EE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209</TotalTime>
  <ScaleCrop>false</ScaleCrop>
  <LinksUpToDate>false</LinksUpToDate>
  <CharactersWithSpaces>0</CharactersWithSpaces>
  <Application>WPS Office_12.1.25897.25897_F1E327BC-269C-435d-A152-05C5408002CA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2026-06-18T10:45:00Z</dcterms:created>
  <dc:creator>AliseVecrumba</dc:creator>
  <cp:lastModifiedBy>AliseVecrumba</cp:lastModifiedBy>
  <dcterms:modified xsi:type="dcterms:W3CDTF">2026-06-18T15:03:15Z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1033-12.1.25897.25897</vt:lpwstr>
  </property>
  <property fmtid="{D5CDD505-2E9C-101B-9397-08002B2CF9AE}" pid="3" name="ICV">
    <vt:lpwstr>F5CF871836F4170283DE336AF0F94A5F_43</vt:lpwstr>
  </property>
</Properties>
</file>